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ACB" w:rsidRPr="00225516" w:rsidRDefault="00EC1ACB" w:rsidP="00225516">
      <w:pPr>
        <w:pStyle w:val="2"/>
        <w:rPr>
          <w:rFonts w:asciiTheme="majorHAnsi" w:hAnsiTheme="majorHAnsi" w:cs="Tahoma"/>
          <w:sz w:val="20"/>
          <w:szCs w:val="20"/>
        </w:rPr>
      </w:pPr>
      <w:r w:rsidRPr="004A146E">
        <w:rPr>
          <w:rFonts w:asciiTheme="majorHAnsi" w:hAnsiTheme="majorHAnsi" w:cs="Tahoma"/>
          <w:sz w:val="24"/>
        </w:rPr>
        <w:t xml:space="preserve">        </w:t>
      </w:r>
      <w:r w:rsidRPr="004A146E">
        <w:rPr>
          <w:rFonts w:asciiTheme="majorHAnsi" w:eastAsia="Arial Unicode MS" w:hAnsiTheme="majorHAnsi"/>
          <w:sz w:val="24"/>
        </w:rPr>
        <w:t xml:space="preserve">                     </w:t>
      </w:r>
      <w:r w:rsidRPr="004A146E">
        <w:rPr>
          <w:rFonts w:asciiTheme="majorHAnsi" w:eastAsia="Arial Unicode MS" w:hAnsiTheme="majorHAnsi"/>
          <w:noProof/>
          <w:sz w:val="24"/>
        </w:rPr>
        <w:drawing>
          <wp:inline distT="0" distB="0" distL="0" distR="0">
            <wp:extent cx="495300" cy="565150"/>
            <wp:effectExtent l="19050" t="0" r="0" b="0"/>
            <wp:docPr id="2" name="Εικόνα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Mage002"/>
                    <pic:cNvPicPr>
                      <a:picLocks noChangeAspect="1" noChangeArrowheads="1"/>
                    </pic:cNvPicPr>
                  </pic:nvPicPr>
                  <pic:blipFill>
                    <a:blip r:embed="rId6" cstate="print"/>
                    <a:srcRect/>
                    <a:stretch>
                      <a:fillRect/>
                    </a:stretch>
                  </pic:blipFill>
                  <pic:spPr bwMode="auto">
                    <a:xfrm flipH="1">
                      <a:off x="0" y="0"/>
                      <a:ext cx="495300" cy="565150"/>
                    </a:xfrm>
                    <a:prstGeom prst="rect">
                      <a:avLst/>
                    </a:prstGeom>
                    <a:noFill/>
                    <a:ln w="9525">
                      <a:noFill/>
                      <a:miter lim="800000"/>
                      <a:headEnd/>
                      <a:tailEnd/>
                    </a:ln>
                  </pic:spPr>
                </pic:pic>
              </a:graphicData>
            </a:graphic>
          </wp:inline>
        </w:drawing>
      </w:r>
      <w:r w:rsidRPr="004A146E">
        <w:rPr>
          <w:rFonts w:asciiTheme="majorHAnsi" w:eastAsia="Arial Unicode MS" w:hAnsiTheme="majorHAnsi"/>
          <w:sz w:val="24"/>
        </w:rPr>
        <w:t xml:space="preserve">                        </w:t>
      </w:r>
      <w:r w:rsidRPr="00225516">
        <w:rPr>
          <w:rFonts w:asciiTheme="majorHAnsi" w:eastAsia="Arial Unicode MS" w:hAnsiTheme="majorHAnsi"/>
          <w:sz w:val="20"/>
          <w:szCs w:val="20"/>
        </w:rPr>
        <w:t xml:space="preserve">                                                              </w:t>
      </w:r>
    </w:p>
    <w:p w:rsidR="00EC1ACB" w:rsidRPr="00225516" w:rsidRDefault="00EC1ACB" w:rsidP="00225516">
      <w:pPr>
        <w:pStyle w:val="2"/>
        <w:spacing w:before="240" w:line="360" w:lineRule="auto"/>
        <w:rPr>
          <w:rFonts w:asciiTheme="majorHAnsi" w:eastAsia="Arial Unicode MS" w:hAnsiTheme="majorHAnsi" w:cs="Tahoma"/>
          <w:bCs/>
          <w:sz w:val="20"/>
          <w:szCs w:val="20"/>
        </w:rPr>
      </w:pPr>
      <w:r w:rsidRPr="00225516">
        <w:rPr>
          <w:rFonts w:asciiTheme="majorHAnsi" w:eastAsia="Arial Unicode MS" w:hAnsiTheme="majorHAnsi" w:cs="Tahoma"/>
          <w:bCs/>
          <w:sz w:val="20"/>
          <w:szCs w:val="20"/>
        </w:rPr>
        <w:t>ΕΛΛΗΝΙ</w:t>
      </w:r>
      <w:r w:rsidR="00BD6784" w:rsidRPr="00225516">
        <w:rPr>
          <w:rFonts w:asciiTheme="majorHAnsi" w:eastAsia="Arial Unicode MS" w:hAnsiTheme="majorHAnsi" w:cs="Tahoma"/>
          <w:bCs/>
          <w:sz w:val="20"/>
          <w:szCs w:val="20"/>
        </w:rPr>
        <w:t xml:space="preserve">ΚΗ ΔΗΜΟΚΡΑΤΙΑ               </w:t>
      </w:r>
      <w:r w:rsidR="00BD6784" w:rsidRPr="00225516">
        <w:rPr>
          <w:rFonts w:asciiTheme="majorHAnsi" w:eastAsia="Arial Unicode MS" w:hAnsiTheme="majorHAnsi" w:cs="Tahoma"/>
          <w:bCs/>
          <w:sz w:val="20"/>
          <w:szCs w:val="20"/>
        </w:rPr>
        <w:tab/>
      </w:r>
      <w:r w:rsidR="00BD6784" w:rsidRPr="00225516">
        <w:rPr>
          <w:rFonts w:asciiTheme="majorHAnsi" w:eastAsia="Arial Unicode MS" w:hAnsiTheme="majorHAnsi" w:cs="Tahoma"/>
          <w:bCs/>
          <w:sz w:val="20"/>
          <w:szCs w:val="20"/>
        </w:rPr>
        <w:tab/>
      </w:r>
      <w:r w:rsidR="00BD6784" w:rsidRPr="00225516">
        <w:rPr>
          <w:rFonts w:asciiTheme="majorHAnsi" w:eastAsia="Arial Unicode MS" w:hAnsiTheme="majorHAnsi" w:cs="Tahoma"/>
          <w:bCs/>
          <w:sz w:val="20"/>
          <w:szCs w:val="20"/>
        </w:rPr>
        <w:tab/>
      </w:r>
      <w:r w:rsidRPr="00225516">
        <w:rPr>
          <w:rFonts w:asciiTheme="majorHAnsi" w:eastAsia="Arial Unicode MS" w:hAnsiTheme="majorHAnsi" w:cs="Tahoma"/>
          <w:bCs/>
          <w:sz w:val="20"/>
          <w:szCs w:val="20"/>
        </w:rPr>
        <w:t xml:space="preserve"> </w:t>
      </w:r>
    </w:p>
    <w:p w:rsidR="00EC1ACB" w:rsidRPr="00225516" w:rsidRDefault="00EC1ACB" w:rsidP="00225516">
      <w:pPr>
        <w:spacing w:line="360" w:lineRule="auto"/>
        <w:jc w:val="both"/>
        <w:rPr>
          <w:rFonts w:asciiTheme="majorHAnsi" w:eastAsia="Arial Unicode MS" w:hAnsiTheme="majorHAnsi" w:cs="Tahoma"/>
          <w:bCs/>
          <w:sz w:val="20"/>
          <w:szCs w:val="20"/>
        </w:rPr>
      </w:pPr>
      <w:r w:rsidRPr="00225516">
        <w:rPr>
          <w:rFonts w:asciiTheme="majorHAnsi" w:eastAsia="Arial Unicode MS" w:hAnsiTheme="majorHAnsi" w:cs="Tahoma"/>
          <w:bCs/>
          <w:sz w:val="20"/>
          <w:szCs w:val="20"/>
        </w:rPr>
        <w:t xml:space="preserve">ΥΠΟΥΡΓΕΙΟ  ΥΓΕΙΑΣ                                                                </w:t>
      </w:r>
      <w:r w:rsidR="00F86B43" w:rsidRPr="00225516">
        <w:rPr>
          <w:rFonts w:asciiTheme="majorHAnsi" w:eastAsia="Arial Unicode MS" w:hAnsiTheme="majorHAnsi" w:cs="Tahoma"/>
          <w:bCs/>
          <w:sz w:val="20"/>
          <w:szCs w:val="20"/>
        </w:rPr>
        <w:t xml:space="preserve">   </w:t>
      </w:r>
    </w:p>
    <w:p w:rsidR="00EC1ACB" w:rsidRPr="00225516" w:rsidRDefault="00EC1ACB" w:rsidP="00225516">
      <w:pPr>
        <w:spacing w:line="360" w:lineRule="auto"/>
        <w:jc w:val="both"/>
        <w:rPr>
          <w:rFonts w:asciiTheme="majorHAnsi" w:eastAsia="Arial Unicode MS" w:hAnsiTheme="majorHAnsi" w:cs="Tahoma"/>
          <w:b/>
          <w:bCs/>
          <w:sz w:val="20"/>
          <w:szCs w:val="20"/>
        </w:rPr>
      </w:pPr>
      <w:r w:rsidRPr="00225516">
        <w:rPr>
          <w:rFonts w:asciiTheme="majorHAnsi" w:eastAsia="Arial Unicode MS" w:hAnsiTheme="majorHAnsi" w:cs="Tahoma"/>
          <w:bCs/>
          <w:sz w:val="20"/>
          <w:szCs w:val="20"/>
        </w:rPr>
        <w:t xml:space="preserve">ΥΓΕΙΟΝΟΜΙΚΗ ΠΕΡΙΦΕΡΕΙΑ ΚΡΗΤΗΣ                                   </w:t>
      </w:r>
      <w:r w:rsidRPr="00225516">
        <w:rPr>
          <w:rFonts w:asciiTheme="majorHAnsi" w:eastAsia="Arial Unicode MS" w:hAnsiTheme="majorHAnsi" w:cs="Tahoma"/>
          <w:bCs/>
          <w:sz w:val="20"/>
          <w:szCs w:val="20"/>
        </w:rPr>
        <w:tab/>
      </w:r>
      <w:r w:rsidRPr="00225516">
        <w:rPr>
          <w:rFonts w:asciiTheme="majorHAnsi" w:eastAsia="Arial Unicode MS" w:hAnsiTheme="majorHAnsi" w:cs="Tahoma"/>
          <w:bCs/>
          <w:sz w:val="20"/>
          <w:szCs w:val="20"/>
        </w:rPr>
        <w:tab/>
      </w:r>
    </w:p>
    <w:p w:rsidR="00225516" w:rsidRDefault="00EC1ACB" w:rsidP="00225516">
      <w:pPr>
        <w:spacing w:line="360" w:lineRule="auto"/>
        <w:jc w:val="both"/>
        <w:rPr>
          <w:rFonts w:asciiTheme="majorHAnsi" w:hAnsiTheme="majorHAnsi"/>
          <w:sz w:val="20"/>
          <w:szCs w:val="20"/>
        </w:rPr>
      </w:pPr>
      <w:r w:rsidRPr="00225516">
        <w:rPr>
          <w:rFonts w:asciiTheme="majorHAnsi" w:hAnsiTheme="majorHAnsi"/>
          <w:sz w:val="20"/>
          <w:szCs w:val="20"/>
        </w:rPr>
        <w:t xml:space="preserve"> Γ.Ν.-Κ.</w:t>
      </w:r>
      <w:r w:rsidR="00247078" w:rsidRPr="00225516">
        <w:rPr>
          <w:rFonts w:asciiTheme="majorHAnsi" w:hAnsiTheme="majorHAnsi"/>
          <w:sz w:val="20"/>
          <w:szCs w:val="20"/>
        </w:rPr>
        <w:t xml:space="preserve">Υ. ΝΕΑΠΟΛΗΣ «ΔΙΑΛΥΝΑΚΕΙΟ»    </w:t>
      </w:r>
    </w:p>
    <w:p w:rsidR="009E5CF3" w:rsidRPr="003553A5" w:rsidRDefault="00225516" w:rsidP="00225516">
      <w:pPr>
        <w:spacing w:line="360" w:lineRule="auto"/>
        <w:jc w:val="both"/>
        <w:rPr>
          <w:rFonts w:asciiTheme="majorHAnsi" w:hAnsiTheme="majorHAnsi"/>
          <w:sz w:val="20"/>
          <w:szCs w:val="20"/>
        </w:rPr>
      </w:pPr>
      <w:r>
        <w:rPr>
          <w:rFonts w:asciiTheme="majorHAnsi" w:hAnsiTheme="majorHAnsi"/>
          <w:sz w:val="20"/>
          <w:szCs w:val="20"/>
        </w:rPr>
        <w:t xml:space="preserve">                                                                                                                               </w:t>
      </w:r>
      <w:r w:rsidR="002A5BFA" w:rsidRPr="00225516">
        <w:rPr>
          <w:rFonts w:asciiTheme="majorHAnsi" w:hAnsiTheme="majorHAnsi"/>
          <w:sz w:val="20"/>
          <w:szCs w:val="20"/>
        </w:rPr>
        <w:t>Ημ/νία:</w:t>
      </w:r>
      <w:r w:rsidR="000B496B">
        <w:rPr>
          <w:rFonts w:asciiTheme="majorHAnsi" w:hAnsiTheme="majorHAnsi"/>
          <w:sz w:val="20"/>
          <w:szCs w:val="20"/>
        </w:rPr>
        <w:t xml:space="preserve"> 17/3/2026</w:t>
      </w:r>
      <w:r w:rsidR="007A4627" w:rsidRPr="00D037A4">
        <w:rPr>
          <w:rFonts w:asciiTheme="majorHAnsi" w:hAnsiTheme="majorHAnsi"/>
          <w:sz w:val="20"/>
          <w:szCs w:val="20"/>
        </w:rPr>
        <w:tab/>
      </w:r>
      <w:r w:rsidR="00240C1C" w:rsidRPr="003553A5">
        <w:rPr>
          <w:rFonts w:asciiTheme="majorHAnsi" w:hAnsiTheme="majorHAnsi"/>
          <w:sz w:val="20"/>
          <w:szCs w:val="20"/>
        </w:rPr>
        <w:tab/>
      </w:r>
    </w:p>
    <w:p w:rsidR="00A91F85" w:rsidRPr="00A91F85" w:rsidRDefault="00C2389C" w:rsidP="00225516">
      <w:pPr>
        <w:tabs>
          <w:tab w:val="left" w:pos="720"/>
          <w:tab w:val="left" w:pos="7410"/>
        </w:tabs>
        <w:spacing w:line="360" w:lineRule="auto"/>
        <w:jc w:val="both"/>
        <w:rPr>
          <w:rFonts w:asciiTheme="majorHAnsi" w:hAnsiTheme="majorHAnsi" w:cs="Tahoma"/>
          <w:sz w:val="20"/>
          <w:szCs w:val="20"/>
        </w:rPr>
      </w:pPr>
      <w:r w:rsidRPr="00225516">
        <w:rPr>
          <w:rFonts w:asciiTheme="majorHAnsi" w:hAnsiTheme="majorHAnsi" w:cs="Tahoma"/>
          <w:b/>
          <w:sz w:val="20"/>
          <w:szCs w:val="20"/>
        </w:rPr>
        <w:t>Ταχ.Δ/νση</w:t>
      </w:r>
      <w:r w:rsidR="004C7AFC" w:rsidRPr="00225516">
        <w:rPr>
          <w:rFonts w:asciiTheme="majorHAnsi" w:hAnsiTheme="majorHAnsi" w:cs="Tahoma"/>
          <w:sz w:val="20"/>
          <w:szCs w:val="20"/>
        </w:rPr>
        <w:t xml:space="preserve">:Γ. Διαλυνά 1                       </w:t>
      </w:r>
      <w:r w:rsidR="00284E21" w:rsidRPr="00225516">
        <w:rPr>
          <w:rFonts w:asciiTheme="majorHAnsi" w:hAnsiTheme="majorHAnsi" w:cs="Tahoma"/>
          <w:sz w:val="20"/>
          <w:szCs w:val="20"/>
        </w:rPr>
        <w:t xml:space="preserve">                                                           </w:t>
      </w:r>
      <w:r w:rsidR="00A91F85">
        <w:rPr>
          <w:rFonts w:asciiTheme="majorHAnsi" w:hAnsiTheme="majorHAnsi" w:cs="Tahoma"/>
          <w:sz w:val="20"/>
          <w:szCs w:val="20"/>
        </w:rPr>
        <w:t xml:space="preserve">         ΠΡΟΣ</w:t>
      </w:r>
    </w:p>
    <w:p w:rsidR="002C6F88" w:rsidRPr="00225516" w:rsidRDefault="00C2389C" w:rsidP="00225516">
      <w:pPr>
        <w:spacing w:line="360" w:lineRule="auto"/>
        <w:jc w:val="both"/>
        <w:rPr>
          <w:rFonts w:asciiTheme="majorHAnsi" w:hAnsiTheme="majorHAnsi" w:cs="Tahoma"/>
          <w:sz w:val="20"/>
          <w:szCs w:val="20"/>
        </w:rPr>
      </w:pPr>
      <w:r w:rsidRPr="00225516">
        <w:rPr>
          <w:rFonts w:asciiTheme="majorHAnsi" w:hAnsiTheme="majorHAnsi" w:cs="Tahoma"/>
          <w:b/>
          <w:sz w:val="20"/>
          <w:szCs w:val="20"/>
        </w:rPr>
        <w:t>Πληροφορίες</w:t>
      </w:r>
      <w:r w:rsidRPr="00225516">
        <w:rPr>
          <w:rFonts w:asciiTheme="majorHAnsi" w:hAnsiTheme="majorHAnsi" w:cs="Tahoma"/>
          <w:sz w:val="20"/>
          <w:szCs w:val="20"/>
        </w:rPr>
        <w:t>:</w:t>
      </w:r>
      <w:r w:rsidR="009E5CF3" w:rsidRPr="00225516">
        <w:rPr>
          <w:rFonts w:asciiTheme="majorHAnsi" w:hAnsiTheme="majorHAnsi" w:cs="Tahoma"/>
          <w:sz w:val="20"/>
          <w:szCs w:val="20"/>
        </w:rPr>
        <w:t xml:space="preserve"> </w:t>
      </w:r>
      <w:r w:rsidR="002C6F88" w:rsidRPr="00225516">
        <w:rPr>
          <w:rFonts w:asciiTheme="majorHAnsi" w:hAnsiTheme="majorHAnsi" w:cs="Tahoma"/>
          <w:sz w:val="20"/>
          <w:szCs w:val="20"/>
        </w:rPr>
        <w:t xml:space="preserve"> </w:t>
      </w:r>
      <w:r w:rsidR="00225516" w:rsidRPr="00225516">
        <w:rPr>
          <w:rFonts w:asciiTheme="majorHAnsi" w:hAnsiTheme="majorHAnsi" w:cs="Tahoma"/>
          <w:sz w:val="20"/>
          <w:szCs w:val="20"/>
        </w:rPr>
        <w:t>Μεθενίτης Ανδρέας</w:t>
      </w:r>
      <w:r w:rsidR="002C6F88" w:rsidRPr="00225516">
        <w:rPr>
          <w:rFonts w:asciiTheme="majorHAnsi" w:hAnsiTheme="majorHAnsi" w:cs="Tahoma"/>
          <w:sz w:val="20"/>
          <w:szCs w:val="20"/>
        </w:rPr>
        <w:t xml:space="preserve">                                                        </w:t>
      </w:r>
      <w:r w:rsidR="00A91F85">
        <w:rPr>
          <w:rFonts w:asciiTheme="majorHAnsi" w:hAnsiTheme="majorHAnsi" w:cs="Tahoma"/>
          <w:sz w:val="20"/>
          <w:szCs w:val="20"/>
        </w:rPr>
        <w:t xml:space="preserve">Γρ.Προμηθείων </w:t>
      </w:r>
    </w:p>
    <w:p w:rsidR="00C2389C" w:rsidRPr="00225516" w:rsidRDefault="00C2389C" w:rsidP="00225516">
      <w:pPr>
        <w:spacing w:line="360" w:lineRule="auto"/>
        <w:jc w:val="both"/>
        <w:rPr>
          <w:rFonts w:asciiTheme="majorHAnsi" w:hAnsiTheme="majorHAnsi" w:cs="Tahoma"/>
          <w:sz w:val="20"/>
          <w:szCs w:val="20"/>
        </w:rPr>
      </w:pPr>
      <w:r w:rsidRPr="00225516">
        <w:rPr>
          <w:rFonts w:asciiTheme="majorHAnsi" w:hAnsiTheme="majorHAnsi" w:cs="Tahoma"/>
          <w:b/>
          <w:bCs/>
          <w:sz w:val="20"/>
          <w:szCs w:val="20"/>
        </w:rPr>
        <w:t>ΤΗΛ</w:t>
      </w:r>
      <w:r w:rsidR="009E5CF3" w:rsidRPr="00225516">
        <w:rPr>
          <w:rFonts w:asciiTheme="majorHAnsi" w:hAnsiTheme="majorHAnsi" w:cs="Tahoma"/>
          <w:bCs/>
          <w:sz w:val="20"/>
          <w:szCs w:val="20"/>
        </w:rPr>
        <w:t xml:space="preserve">. </w:t>
      </w:r>
      <w:r w:rsidR="00225516" w:rsidRPr="00225516">
        <w:rPr>
          <w:rFonts w:asciiTheme="majorHAnsi" w:hAnsiTheme="majorHAnsi" w:cs="Tahoma"/>
          <w:sz w:val="20"/>
          <w:szCs w:val="20"/>
        </w:rPr>
        <w:t>2841340-824</w:t>
      </w:r>
      <w:r w:rsidR="00284E21" w:rsidRPr="00225516">
        <w:rPr>
          <w:rFonts w:asciiTheme="majorHAnsi" w:hAnsiTheme="majorHAnsi" w:cs="Tahoma"/>
          <w:sz w:val="20"/>
          <w:szCs w:val="20"/>
        </w:rPr>
        <w:t xml:space="preserve">                              </w:t>
      </w:r>
      <w:r w:rsidR="002C6F88" w:rsidRPr="00225516">
        <w:rPr>
          <w:rFonts w:asciiTheme="majorHAnsi" w:hAnsiTheme="majorHAnsi" w:cs="Tahoma"/>
          <w:sz w:val="20"/>
          <w:szCs w:val="20"/>
        </w:rPr>
        <w:t xml:space="preserve">                                                 </w:t>
      </w:r>
      <w:r w:rsidR="00284E21" w:rsidRPr="00225516">
        <w:rPr>
          <w:rFonts w:asciiTheme="majorHAnsi" w:hAnsiTheme="majorHAnsi" w:cs="Tahoma"/>
          <w:sz w:val="20"/>
          <w:szCs w:val="20"/>
        </w:rPr>
        <w:t xml:space="preserve">     </w:t>
      </w:r>
      <w:r w:rsidR="00A91F85">
        <w:rPr>
          <w:rFonts w:asciiTheme="majorHAnsi" w:hAnsiTheme="majorHAnsi" w:cs="Tahoma"/>
          <w:sz w:val="20"/>
          <w:szCs w:val="20"/>
        </w:rPr>
        <w:t xml:space="preserve">                 ΚΟΙΝ</w:t>
      </w:r>
    </w:p>
    <w:p w:rsidR="00EC1ACB" w:rsidRPr="00A91F85" w:rsidRDefault="00C2389C" w:rsidP="00A91F85">
      <w:pPr>
        <w:tabs>
          <w:tab w:val="left" w:pos="5777"/>
        </w:tabs>
        <w:spacing w:line="360" w:lineRule="auto"/>
        <w:jc w:val="both"/>
        <w:rPr>
          <w:rFonts w:asciiTheme="majorHAnsi" w:hAnsiTheme="majorHAnsi"/>
          <w:sz w:val="20"/>
          <w:szCs w:val="20"/>
          <w:u w:val="single"/>
        </w:rPr>
      </w:pPr>
      <w:r w:rsidRPr="00225516">
        <w:rPr>
          <w:rFonts w:asciiTheme="majorHAnsi" w:hAnsiTheme="majorHAnsi" w:cs="Tahoma"/>
          <w:b/>
          <w:sz w:val="20"/>
          <w:szCs w:val="20"/>
        </w:rPr>
        <w:t>Ε</w:t>
      </w:r>
      <w:r w:rsidRPr="00225516">
        <w:rPr>
          <w:rFonts w:asciiTheme="majorHAnsi" w:hAnsiTheme="majorHAnsi" w:cs="Tahoma"/>
          <w:b/>
          <w:sz w:val="20"/>
          <w:szCs w:val="20"/>
          <w:lang w:val="en-US"/>
        </w:rPr>
        <w:t>mail</w:t>
      </w:r>
      <w:r w:rsidRPr="00A91F85">
        <w:rPr>
          <w:rFonts w:asciiTheme="majorHAnsi" w:hAnsiTheme="majorHAnsi" w:cs="Tahoma"/>
          <w:b/>
          <w:sz w:val="20"/>
          <w:szCs w:val="20"/>
        </w:rPr>
        <w:t>:</w:t>
      </w:r>
      <w:r w:rsidR="00225516" w:rsidRPr="00A91F85">
        <w:rPr>
          <w:rFonts w:asciiTheme="majorHAnsi" w:hAnsiTheme="majorHAnsi" w:cs="Tahoma"/>
          <w:b/>
          <w:sz w:val="20"/>
          <w:szCs w:val="20"/>
        </w:rPr>
        <w:t xml:space="preserve"> </w:t>
      </w:r>
      <w:r w:rsidR="00120427">
        <w:rPr>
          <w:rFonts w:asciiTheme="majorHAnsi" w:hAnsiTheme="majorHAnsi" w:cs="Tahoma"/>
          <w:b/>
          <w:sz w:val="20"/>
          <w:szCs w:val="20"/>
          <w:lang w:val="en-US"/>
        </w:rPr>
        <w:t>texniki</w:t>
      </w:r>
      <w:r w:rsidR="00225516" w:rsidRPr="00A91F85">
        <w:rPr>
          <w:rFonts w:asciiTheme="majorHAnsi" w:hAnsiTheme="majorHAnsi" w:cs="Tahoma"/>
          <w:b/>
          <w:sz w:val="20"/>
          <w:szCs w:val="20"/>
        </w:rPr>
        <w:t>@0529.</w:t>
      </w:r>
      <w:r w:rsidR="00225516" w:rsidRPr="00225516">
        <w:rPr>
          <w:rFonts w:asciiTheme="majorHAnsi" w:hAnsiTheme="majorHAnsi" w:cs="Tahoma"/>
          <w:b/>
          <w:sz w:val="20"/>
          <w:szCs w:val="20"/>
          <w:lang w:val="en-US"/>
        </w:rPr>
        <w:t>syzefxis</w:t>
      </w:r>
      <w:r w:rsidR="00225516" w:rsidRPr="00A91F85">
        <w:rPr>
          <w:rFonts w:asciiTheme="majorHAnsi" w:hAnsiTheme="majorHAnsi" w:cs="Tahoma"/>
          <w:b/>
          <w:sz w:val="20"/>
          <w:szCs w:val="20"/>
        </w:rPr>
        <w:t>.</w:t>
      </w:r>
      <w:r w:rsidR="00225516" w:rsidRPr="00225516">
        <w:rPr>
          <w:rFonts w:asciiTheme="majorHAnsi" w:hAnsiTheme="majorHAnsi" w:cs="Tahoma"/>
          <w:b/>
          <w:sz w:val="20"/>
          <w:szCs w:val="20"/>
          <w:lang w:val="en-US"/>
        </w:rPr>
        <w:t>gov</w:t>
      </w:r>
      <w:r w:rsidR="00225516" w:rsidRPr="00A91F85">
        <w:rPr>
          <w:rFonts w:asciiTheme="majorHAnsi" w:hAnsiTheme="majorHAnsi" w:cs="Tahoma"/>
          <w:b/>
          <w:sz w:val="20"/>
          <w:szCs w:val="20"/>
        </w:rPr>
        <w:t>.</w:t>
      </w:r>
      <w:r w:rsidR="00225516" w:rsidRPr="00225516">
        <w:rPr>
          <w:rFonts w:asciiTheme="majorHAnsi" w:hAnsiTheme="majorHAnsi" w:cs="Tahoma"/>
          <w:b/>
          <w:sz w:val="20"/>
          <w:szCs w:val="20"/>
          <w:lang w:val="en-US"/>
        </w:rPr>
        <w:t>gr</w:t>
      </w:r>
      <w:r w:rsidR="002E69E2">
        <w:rPr>
          <w:rFonts w:asciiTheme="majorHAnsi" w:hAnsiTheme="majorHAnsi" w:cs="Tahoma"/>
          <w:b/>
          <w:sz w:val="20"/>
          <w:szCs w:val="20"/>
        </w:rPr>
        <w:t xml:space="preserve">                                            </w:t>
      </w:r>
      <w:r w:rsidR="00A91F85">
        <w:rPr>
          <w:rFonts w:asciiTheme="majorHAnsi" w:hAnsiTheme="majorHAnsi" w:cs="Tahoma"/>
          <w:sz w:val="20"/>
          <w:szCs w:val="20"/>
        </w:rPr>
        <w:t>Οικονομικό</w:t>
      </w:r>
      <w:r w:rsidR="00A91F85" w:rsidRPr="00A91F85">
        <w:rPr>
          <w:rFonts w:asciiTheme="majorHAnsi" w:hAnsiTheme="majorHAnsi" w:cs="Tahoma"/>
          <w:sz w:val="20"/>
          <w:szCs w:val="20"/>
        </w:rPr>
        <w:t xml:space="preserve"> </w:t>
      </w:r>
      <w:r w:rsidR="00A91F85">
        <w:rPr>
          <w:rFonts w:asciiTheme="majorHAnsi" w:hAnsiTheme="majorHAnsi" w:cs="Tahoma"/>
          <w:sz w:val="20"/>
          <w:szCs w:val="20"/>
        </w:rPr>
        <w:t>Τμήμα</w:t>
      </w:r>
    </w:p>
    <w:p w:rsidR="00EC1ACB" w:rsidRPr="00A91F85" w:rsidRDefault="00EC1ACB" w:rsidP="00225516">
      <w:pPr>
        <w:spacing w:line="360" w:lineRule="auto"/>
        <w:jc w:val="both"/>
        <w:rPr>
          <w:rFonts w:asciiTheme="majorHAnsi" w:eastAsia="Arial Unicode MS" w:hAnsiTheme="majorHAnsi" w:cs="Tahoma"/>
          <w:sz w:val="20"/>
          <w:szCs w:val="20"/>
        </w:rPr>
      </w:pPr>
      <w:r w:rsidRPr="00A91F85">
        <w:rPr>
          <w:rFonts w:asciiTheme="majorHAnsi" w:hAnsiTheme="majorHAnsi" w:cs="Tahoma"/>
          <w:sz w:val="20"/>
          <w:szCs w:val="20"/>
        </w:rPr>
        <w:t xml:space="preserve">  </w:t>
      </w:r>
      <w:r w:rsidRPr="00A91F85">
        <w:rPr>
          <w:rFonts w:asciiTheme="majorHAnsi" w:hAnsiTheme="majorHAnsi" w:cs="Tahoma"/>
          <w:sz w:val="20"/>
          <w:szCs w:val="20"/>
        </w:rPr>
        <w:tab/>
      </w:r>
      <w:r w:rsidRPr="00A91F85">
        <w:rPr>
          <w:rFonts w:asciiTheme="majorHAnsi" w:hAnsiTheme="majorHAnsi" w:cs="Tahoma"/>
          <w:sz w:val="20"/>
          <w:szCs w:val="20"/>
        </w:rPr>
        <w:tab/>
      </w:r>
      <w:r w:rsidRPr="00A91F85">
        <w:rPr>
          <w:rFonts w:asciiTheme="majorHAnsi" w:hAnsiTheme="majorHAnsi" w:cs="Tahoma"/>
          <w:sz w:val="20"/>
          <w:szCs w:val="20"/>
        </w:rPr>
        <w:tab/>
      </w:r>
      <w:r w:rsidRPr="00A91F85">
        <w:rPr>
          <w:rFonts w:asciiTheme="majorHAnsi" w:hAnsiTheme="majorHAnsi" w:cs="Tahoma"/>
          <w:sz w:val="20"/>
          <w:szCs w:val="20"/>
        </w:rPr>
        <w:tab/>
      </w:r>
      <w:r w:rsidRPr="00A91F85">
        <w:rPr>
          <w:rFonts w:asciiTheme="majorHAnsi" w:hAnsiTheme="majorHAnsi" w:cs="Tahoma"/>
          <w:sz w:val="20"/>
          <w:szCs w:val="20"/>
        </w:rPr>
        <w:tab/>
      </w:r>
      <w:r w:rsidRPr="00A91F85">
        <w:rPr>
          <w:rFonts w:asciiTheme="majorHAnsi" w:hAnsiTheme="majorHAnsi" w:cs="Tahoma"/>
          <w:sz w:val="20"/>
          <w:szCs w:val="20"/>
        </w:rPr>
        <w:tab/>
      </w:r>
      <w:r w:rsidRPr="00A91F85">
        <w:rPr>
          <w:rFonts w:asciiTheme="majorHAnsi" w:hAnsiTheme="majorHAnsi" w:cs="Tahoma"/>
          <w:sz w:val="20"/>
          <w:szCs w:val="20"/>
        </w:rPr>
        <w:tab/>
      </w:r>
      <w:r w:rsidRPr="00A91F85">
        <w:rPr>
          <w:rFonts w:asciiTheme="majorHAnsi" w:hAnsiTheme="majorHAnsi" w:cs="Tahoma"/>
          <w:sz w:val="20"/>
          <w:szCs w:val="20"/>
        </w:rPr>
        <w:tab/>
        <w:t xml:space="preserve"> </w:t>
      </w:r>
    </w:p>
    <w:p w:rsidR="00E13A78" w:rsidRPr="00A91F85" w:rsidRDefault="00E13A78" w:rsidP="00225516">
      <w:pPr>
        <w:tabs>
          <w:tab w:val="left" w:pos="7155"/>
        </w:tabs>
        <w:spacing w:line="360" w:lineRule="auto"/>
        <w:jc w:val="both"/>
        <w:rPr>
          <w:rFonts w:asciiTheme="majorHAnsi" w:hAnsiTheme="majorHAnsi"/>
          <w:sz w:val="20"/>
          <w:szCs w:val="20"/>
        </w:rPr>
      </w:pPr>
    </w:p>
    <w:p w:rsidR="000B496B" w:rsidRPr="00E67CAC" w:rsidRDefault="00225516" w:rsidP="004B7FE5">
      <w:pPr>
        <w:tabs>
          <w:tab w:val="left" w:pos="7155"/>
        </w:tabs>
        <w:spacing w:line="360" w:lineRule="auto"/>
        <w:jc w:val="both"/>
        <w:rPr>
          <w:rFonts w:asciiTheme="majorHAnsi" w:hAnsiTheme="majorHAnsi"/>
          <w:sz w:val="28"/>
          <w:szCs w:val="28"/>
        </w:rPr>
      </w:pPr>
      <w:r w:rsidRPr="00E67CAC">
        <w:rPr>
          <w:rFonts w:asciiTheme="majorHAnsi" w:hAnsiTheme="majorHAnsi"/>
          <w:sz w:val="28"/>
          <w:szCs w:val="28"/>
        </w:rPr>
        <w:t>ΘΕΜΑ:</w:t>
      </w:r>
      <w:r w:rsidR="00B5134F" w:rsidRPr="00B5134F">
        <w:rPr>
          <w:rFonts w:asciiTheme="majorHAnsi" w:hAnsiTheme="majorHAnsi"/>
          <w:sz w:val="28"/>
          <w:szCs w:val="28"/>
        </w:rPr>
        <w:t xml:space="preserve"> </w:t>
      </w:r>
      <w:r w:rsidR="000B496B" w:rsidRPr="00E67CAC">
        <w:rPr>
          <w:rFonts w:asciiTheme="majorHAnsi" w:hAnsiTheme="majorHAnsi"/>
          <w:sz w:val="28"/>
          <w:szCs w:val="28"/>
        </w:rPr>
        <w:t>ΤΕΧΝΙΚΗ ΕΚΘΕΣΗ ΓΙΑ ΠΡΟΜΗΘΕΙΑ &amp; ΕΓΚΑΤΑΣΤΑΣΗ ΗΛΕΚΤΡΟΠΑΡΑΓΩΓΟΥ ΖΕΥΓΟΥΣ</w:t>
      </w:r>
      <w:r w:rsidR="00B5134F" w:rsidRPr="00B5134F">
        <w:rPr>
          <w:rFonts w:asciiTheme="majorHAnsi" w:hAnsiTheme="majorHAnsi"/>
          <w:sz w:val="28"/>
          <w:szCs w:val="28"/>
        </w:rPr>
        <w:t xml:space="preserve"> </w:t>
      </w:r>
      <w:r w:rsidR="000B496B" w:rsidRPr="00E67CAC">
        <w:rPr>
          <w:rFonts w:asciiTheme="majorHAnsi" w:hAnsiTheme="majorHAnsi"/>
          <w:sz w:val="28"/>
          <w:szCs w:val="28"/>
        </w:rPr>
        <w:t xml:space="preserve">110 </w:t>
      </w:r>
      <w:r w:rsidR="000B496B" w:rsidRPr="00E67CAC">
        <w:rPr>
          <w:rFonts w:asciiTheme="majorHAnsi" w:hAnsiTheme="majorHAnsi"/>
          <w:sz w:val="28"/>
          <w:szCs w:val="28"/>
          <w:lang w:val="en-US"/>
        </w:rPr>
        <w:t>KVA</w:t>
      </w:r>
      <w:r w:rsidR="000B496B" w:rsidRPr="00E67CAC">
        <w:rPr>
          <w:rFonts w:asciiTheme="majorHAnsi" w:hAnsiTheme="majorHAnsi"/>
          <w:sz w:val="28"/>
          <w:szCs w:val="28"/>
        </w:rPr>
        <w:t xml:space="preserve">. </w:t>
      </w:r>
      <w:r w:rsidR="00B5134F">
        <w:rPr>
          <w:rFonts w:ascii="Calibri" w:hAnsi="Calibri" w:cs="Calibri"/>
          <w:b/>
          <w:bCs/>
          <w:sz w:val="28"/>
          <w:szCs w:val="28"/>
        </w:rPr>
        <w:t>ΠΡΟΫΠΟΛΟΓΙΣΜΟΣ:</w:t>
      </w:r>
      <w:r w:rsidR="00B5134F" w:rsidRPr="00B5134F">
        <w:rPr>
          <w:rFonts w:ascii="Calibri" w:hAnsi="Calibri" w:cs="Calibri"/>
          <w:b/>
          <w:bCs/>
          <w:sz w:val="28"/>
          <w:szCs w:val="28"/>
        </w:rPr>
        <w:t xml:space="preserve"> </w:t>
      </w:r>
      <w:r w:rsidR="000B496B" w:rsidRPr="00E67CAC">
        <w:rPr>
          <w:rFonts w:ascii="Calibri" w:hAnsi="Calibri" w:cs="Calibri"/>
          <w:b/>
          <w:bCs/>
          <w:sz w:val="28"/>
          <w:szCs w:val="28"/>
        </w:rPr>
        <w:t>22.000 €  (ΕΙΚΟΣΙ ΔΥΟ ΧΙΛΙΑΔΕΣ ΕΥΡΩ)</w:t>
      </w:r>
    </w:p>
    <w:p w:rsidR="00EA7509" w:rsidRPr="00FB2121" w:rsidRDefault="000B496B" w:rsidP="00EA7509">
      <w:pPr>
        <w:spacing w:before="100" w:beforeAutospacing="1" w:after="100" w:afterAutospacing="1"/>
        <w:jc w:val="center"/>
        <w:outlineLvl w:val="0"/>
        <w:rPr>
          <w:rFonts w:ascii="Calibri" w:hAnsi="Calibri" w:cs="Calibri"/>
          <w:b/>
          <w:bCs/>
          <w:kern w:val="36"/>
          <w:sz w:val="48"/>
          <w:szCs w:val="48"/>
        </w:rPr>
      </w:pPr>
      <w:r w:rsidRPr="000B496B">
        <w:rPr>
          <w:rFonts w:asciiTheme="majorHAnsi" w:hAnsiTheme="majorHAnsi"/>
          <w:sz w:val="20"/>
          <w:szCs w:val="20"/>
        </w:rPr>
        <w:t xml:space="preserve">               </w:t>
      </w:r>
      <w:r w:rsidR="00EA7509" w:rsidRPr="00FB2121">
        <w:rPr>
          <w:rFonts w:ascii="Calibri" w:hAnsi="Calibri" w:cs="Calibri"/>
          <w:b/>
          <w:bCs/>
          <w:kern w:val="36"/>
          <w:sz w:val="48"/>
          <w:szCs w:val="48"/>
        </w:rPr>
        <w:t>ΤΕΧΝΙΚΗ ΕΚΘΕΣΗ</w:t>
      </w:r>
    </w:p>
    <w:p w:rsidR="00EA7509" w:rsidRPr="00D864A7" w:rsidRDefault="00EA7509" w:rsidP="00EA7509">
      <w:pPr>
        <w:spacing w:before="100" w:beforeAutospacing="1" w:after="100" w:afterAutospacing="1"/>
        <w:outlineLvl w:val="1"/>
        <w:rPr>
          <w:rFonts w:ascii="Calibri" w:hAnsi="Calibri" w:cs="Calibri"/>
          <w:b/>
          <w:bCs/>
          <w:sz w:val="32"/>
          <w:szCs w:val="32"/>
        </w:rPr>
      </w:pPr>
      <w:r w:rsidRPr="00FB2121">
        <w:rPr>
          <w:rFonts w:ascii="Calibri" w:hAnsi="Calibri" w:cs="Calibri"/>
          <w:b/>
          <w:bCs/>
          <w:sz w:val="32"/>
          <w:szCs w:val="32"/>
        </w:rPr>
        <w:t>ΠΡΟΜΗΘΕΙΑ</w:t>
      </w:r>
      <w:r w:rsidRPr="00341542">
        <w:rPr>
          <w:rFonts w:ascii="Calibri" w:hAnsi="Calibri" w:cs="Calibri"/>
          <w:b/>
          <w:bCs/>
          <w:sz w:val="32"/>
          <w:szCs w:val="32"/>
        </w:rPr>
        <w:t xml:space="preserve"> &amp; ΕΓΚΑΤΑΣΤΑΣΗ</w:t>
      </w:r>
      <w:r w:rsidRPr="00FB2121">
        <w:rPr>
          <w:rFonts w:ascii="Calibri" w:hAnsi="Calibri" w:cs="Calibri"/>
          <w:b/>
          <w:bCs/>
          <w:sz w:val="32"/>
          <w:szCs w:val="32"/>
        </w:rPr>
        <w:t xml:space="preserve"> ΗΛΕΚΤΡΟΠΑΡΑΓΩΓΟΥ ΖΕΥΓΟΥΣ </w:t>
      </w:r>
      <w:r w:rsidRPr="00341542">
        <w:rPr>
          <w:rFonts w:ascii="Calibri" w:hAnsi="Calibri" w:cs="Calibri"/>
          <w:b/>
          <w:bCs/>
          <w:sz w:val="32"/>
          <w:szCs w:val="32"/>
        </w:rPr>
        <w:t xml:space="preserve"> </w:t>
      </w:r>
      <w:r w:rsidRPr="00FB2121">
        <w:rPr>
          <w:rFonts w:ascii="Calibri" w:hAnsi="Calibri" w:cs="Calibri"/>
          <w:b/>
          <w:bCs/>
          <w:sz w:val="32"/>
          <w:szCs w:val="32"/>
        </w:rPr>
        <w:t>110</w:t>
      </w:r>
      <w:r>
        <w:rPr>
          <w:rFonts w:ascii="Calibri" w:hAnsi="Calibri" w:cs="Calibri"/>
          <w:b/>
          <w:bCs/>
          <w:sz w:val="32"/>
          <w:szCs w:val="32"/>
        </w:rPr>
        <w:t xml:space="preserve"> </w:t>
      </w:r>
      <w:r w:rsidRPr="00FB2121">
        <w:rPr>
          <w:rFonts w:ascii="Calibri" w:hAnsi="Calibri" w:cs="Calibri"/>
          <w:b/>
          <w:bCs/>
          <w:sz w:val="32"/>
          <w:szCs w:val="32"/>
        </w:rPr>
        <w:t xml:space="preserve"> </w:t>
      </w:r>
      <w:r w:rsidRPr="00341542">
        <w:rPr>
          <w:rFonts w:ascii="Calibri" w:hAnsi="Calibri" w:cs="Calibri"/>
          <w:b/>
          <w:bCs/>
          <w:sz w:val="32"/>
          <w:szCs w:val="32"/>
          <w:lang w:val="en-US"/>
        </w:rPr>
        <w:t>K</w:t>
      </w:r>
      <w:r w:rsidRPr="00FB2121">
        <w:rPr>
          <w:rFonts w:ascii="Calibri" w:hAnsi="Calibri" w:cs="Calibri"/>
          <w:b/>
          <w:bCs/>
          <w:sz w:val="32"/>
          <w:szCs w:val="32"/>
        </w:rPr>
        <w:t>VA</w:t>
      </w:r>
      <w:r w:rsidRPr="009B0A3C">
        <w:rPr>
          <w:rFonts w:ascii="Calibri" w:hAnsi="Calibri" w:cs="Calibri"/>
          <w:b/>
          <w:bCs/>
          <w:sz w:val="32"/>
          <w:szCs w:val="32"/>
        </w:rPr>
        <w:t xml:space="preserve"> </w:t>
      </w:r>
      <w:r w:rsidRPr="00D864A7">
        <w:rPr>
          <w:rFonts w:ascii="Calibri" w:hAnsi="Calibri" w:cs="Calibri"/>
          <w:b/>
          <w:bCs/>
          <w:sz w:val="32"/>
          <w:szCs w:val="32"/>
        </w:rPr>
        <w:t xml:space="preserve">     </w:t>
      </w:r>
    </w:p>
    <w:p w:rsidR="00EA7509" w:rsidRPr="0072649E" w:rsidRDefault="00EA7509" w:rsidP="00EA7509">
      <w:pPr>
        <w:spacing w:before="100" w:beforeAutospacing="1" w:after="100" w:afterAutospacing="1"/>
        <w:outlineLvl w:val="2"/>
        <w:rPr>
          <w:rFonts w:ascii="Calibri" w:hAnsi="Calibri" w:cs="Calibri"/>
          <w:b/>
          <w:bCs/>
          <w:sz w:val="28"/>
          <w:szCs w:val="28"/>
        </w:rPr>
      </w:pPr>
      <w:r w:rsidRPr="00FB2121">
        <w:rPr>
          <w:rFonts w:ascii="Calibri" w:hAnsi="Calibri" w:cs="Calibri"/>
          <w:b/>
          <w:bCs/>
          <w:sz w:val="28"/>
          <w:szCs w:val="28"/>
        </w:rPr>
        <w:t>Γ.Ν. – Κ.Υ. ΝΕΑΠΟΛΗΣ ΚΡΗΤΗΣ</w:t>
      </w:r>
    </w:p>
    <w:p w:rsidR="00EA7509" w:rsidRPr="009B0A3C" w:rsidRDefault="00EA7509" w:rsidP="00EA7509">
      <w:pPr>
        <w:spacing w:before="100" w:beforeAutospacing="1" w:after="100" w:afterAutospacing="1"/>
        <w:outlineLvl w:val="2"/>
        <w:rPr>
          <w:rFonts w:ascii="Calibri" w:hAnsi="Calibri" w:cs="Calibri"/>
          <w:b/>
          <w:bCs/>
          <w:sz w:val="28"/>
          <w:szCs w:val="28"/>
        </w:rPr>
      </w:pPr>
      <w:r>
        <w:rPr>
          <w:rFonts w:ascii="Calibri" w:hAnsi="Calibri" w:cs="Calibri"/>
          <w:b/>
          <w:bCs/>
          <w:sz w:val="28"/>
          <w:szCs w:val="28"/>
        </w:rPr>
        <w:t>ΠΡΟΫΠΟΛΟΓΙΣΜΟΣ: 22.000 €  (ΕΙΚΟΣΙ ΔΥΟ ΧΙΛΙΑΔΕΣ ΕΥΡΩ)</w:t>
      </w:r>
    </w:p>
    <w:p w:rsidR="00EA7509" w:rsidRPr="00FB2121" w:rsidRDefault="00001153" w:rsidP="00EA7509">
      <w:pPr>
        <w:rPr>
          <w:rFonts w:ascii="Calibri" w:hAnsi="Calibri" w:cs="Calibri"/>
        </w:rPr>
      </w:pPr>
      <w:r w:rsidRPr="00001153">
        <w:rPr>
          <w:rFonts w:ascii="Calibri" w:hAnsi="Calibri" w:cs="Calibri"/>
        </w:rPr>
        <w:pict>
          <v:rect id="_x0000_i1025" style="width:0;height:1.5pt" o:hralign="center" o:hrstd="t" o:hr="t" fillcolor="#a0a0a0" stroked="f"/>
        </w:pict>
      </w:r>
    </w:p>
    <w:p w:rsidR="00EA7509" w:rsidRPr="00FB2121" w:rsidRDefault="00EA7509" w:rsidP="00EA7509">
      <w:pPr>
        <w:spacing w:before="100" w:beforeAutospacing="1" w:after="100" w:afterAutospacing="1"/>
        <w:outlineLvl w:val="1"/>
        <w:rPr>
          <w:rFonts w:ascii="Calibri" w:hAnsi="Calibri" w:cs="Calibri"/>
          <w:b/>
          <w:bCs/>
          <w:sz w:val="28"/>
          <w:szCs w:val="28"/>
        </w:rPr>
      </w:pPr>
      <w:r w:rsidRPr="00FB2121">
        <w:rPr>
          <w:rFonts w:ascii="Calibri" w:hAnsi="Calibri" w:cs="Calibri"/>
          <w:b/>
          <w:bCs/>
          <w:sz w:val="28"/>
          <w:szCs w:val="28"/>
        </w:rPr>
        <w:t>1. Αντικείμενο</w:t>
      </w:r>
    </w:p>
    <w:p w:rsidR="00EA7509" w:rsidRPr="009B0A3C" w:rsidRDefault="00EA7509" w:rsidP="00EA7509">
      <w:pPr>
        <w:spacing w:before="100" w:beforeAutospacing="1" w:after="100" w:afterAutospacing="1"/>
        <w:jc w:val="both"/>
        <w:rPr>
          <w:rFonts w:ascii="Calibri" w:hAnsi="Calibri" w:cs="Calibri"/>
        </w:rPr>
      </w:pPr>
      <w:r w:rsidRPr="00FB2121">
        <w:rPr>
          <w:rFonts w:ascii="Calibri" w:hAnsi="Calibri" w:cs="Calibri"/>
        </w:rPr>
        <w:t>Η παρούσα τεχνική έκθεση αφορά την προμήθεια και εγκατάσταση νέου ηλεκτροπαραγωγού ζεύγους (Η/Ζ) ισχύος 110</w:t>
      </w:r>
      <w:r>
        <w:rPr>
          <w:rFonts w:ascii="Calibri" w:hAnsi="Calibri" w:cs="Calibri"/>
        </w:rPr>
        <w:t xml:space="preserve"> </w:t>
      </w:r>
      <w:r w:rsidRPr="00341542">
        <w:rPr>
          <w:rFonts w:ascii="Calibri" w:hAnsi="Calibri" w:cs="Calibri"/>
          <w:lang w:val="en-US"/>
        </w:rPr>
        <w:t>K</w:t>
      </w:r>
      <w:r w:rsidRPr="00FB2121">
        <w:rPr>
          <w:rFonts w:ascii="Calibri" w:hAnsi="Calibri" w:cs="Calibri"/>
        </w:rPr>
        <w:t>VA, για την κάλυψη των αναγκών ηλεκτροδότησης του Γενικού Νοσοκομείου – Κέντρου Υγείας Νεάπολης Κρήτης σε περίπτωση διακοπής της παροχής ηλεκτρικής ενέργειας από το δίκτυο.</w:t>
      </w:r>
    </w:p>
    <w:p w:rsidR="00EA7509" w:rsidRPr="00B5134F" w:rsidRDefault="00EA7509" w:rsidP="00B5134F">
      <w:pPr>
        <w:spacing w:before="100" w:beforeAutospacing="1" w:after="100" w:afterAutospacing="1"/>
        <w:jc w:val="both"/>
        <w:rPr>
          <w:rFonts w:ascii="Calibri" w:hAnsi="Calibri" w:cs="Calibri"/>
          <w:lang w:val="en-US"/>
        </w:rPr>
      </w:pPr>
      <w:r w:rsidRPr="00341542">
        <w:rPr>
          <w:rFonts w:ascii="Calibri" w:hAnsi="Calibri" w:cs="Calibri"/>
        </w:rPr>
        <w:t>Η προμήθεια θα πραγματοποιηθεί σύμφωνα με τις διατάξεις του Ν.4412/2016, κατόπιν σύνταξης τεχνικών προδιαγραφών από την Τεχνική Υπηρεσία.</w:t>
      </w:r>
      <w:r w:rsidR="00B5134F" w:rsidRPr="00B5134F">
        <w:rPr>
          <w:rFonts w:ascii="Calibri" w:hAnsi="Calibri" w:cs="Calibri"/>
        </w:rPr>
        <w:t xml:space="preserve"> </w:t>
      </w:r>
      <w:r w:rsidR="00001153" w:rsidRPr="00001153">
        <w:rPr>
          <w:rFonts w:ascii="Calibri" w:hAnsi="Calibri" w:cs="Calibri"/>
        </w:rPr>
        <w:pict>
          <v:rect id="_x0000_i1026" style="width:0;height:1.5pt" o:hralign="center" o:hrstd="t" o:hr="t" fillcolor="#a0a0a0" stroked="f"/>
        </w:pict>
      </w:r>
    </w:p>
    <w:p w:rsidR="00EA7509" w:rsidRPr="00FB2121" w:rsidRDefault="00EA7509" w:rsidP="00EA7509">
      <w:pPr>
        <w:spacing w:before="100" w:beforeAutospacing="1" w:after="100" w:afterAutospacing="1"/>
        <w:jc w:val="both"/>
        <w:outlineLvl w:val="1"/>
        <w:rPr>
          <w:rFonts w:ascii="Calibri" w:hAnsi="Calibri" w:cs="Calibri"/>
          <w:b/>
          <w:bCs/>
          <w:sz w:val="28"/>
          <w:szCs w:val="28"/>
        </w:rPr>
      </w:pPr>
      <w:r w:rsidRPr="00FB2121">
        <w:rPr>
          <w:rFonts w:ascii="Calibri" w:hAnsi="Calibri" w:cs="Calibri"/>
          <w:b/>
          <w:bCs/>
          <w:sz w:val="28"/>
          <w:szCs w:val="28"/>
        </w:rPr>
        <w:t>2. Υφιστάμενη κατάσταση</w:t>
      </w:r>
    </w:p>
    <w:p w:rsidR="00EA7509" w:rsidRPr="00341542" w:rsidRDefault="00EA7509" w:rsidP="00EA7509">
      <w:pPr>
        <w:jc w:val="both"/>
        <w:rPr>
          <w:rFonts w:ascii="Calibri" w:hAnsi="Calibri" w:cs="Calibri"/>
        </w:rPr>
      </w:pPr>
      <w:r w:rsidRPr="00341542">
        <w:rPr>
          <w:rFonts w:ascii="Calibri" w:hAnsi="Calibri" w:cs="Calibri"/>
        </w:rPr>
        <w:t>Στην εγκατάσταση λειτουργεί ήδη ένα ηλεκτροπαραγωγό ζεύγος παλαιάς κατασκευής, το οποίο εξακολουθεί να χρησιμοποιείται, πλην όμως λόγω ηλικίας και τεχνολογικής παλαιότητας δεν εξασφαλίζει το απαιτούμενο επίπεδο αξιοπιστίας για τη λειτουργία του Νοσοκομείου ως κύρια εφεδρική πηγή ηλεκτρικής ενέργειας.</w:t>
      </w:r>
    </w:p>
    <w:p w:rsidR="00EA7509" w:rsidRPr="00341542" w:rsidRDefault="00EA7509" w:rsidP="00EA7509">
      <w:pPr>
        <w:jc w:val="both"/>
        <w:rPr>
          <w:rFonts w:ascii="Calibri" w:hAnsi="Calibri" w:cs="Calibri"/>
        </w:rPr>
      </w:pPr>
      <w:r w:rsidRPr="00341542">
        <w:rPr>
          <w:rFonts w:ascii="Calibri" w:hAnsi="Calibri" w:cs="Calibri"/>
        </w:rPr>
        <w:t>Για λόγους ασφάλειας και απρόσκοπτης λειτουργίας των κρίσιμων εγκαταστάσεων, απαιτείται η εγκατάσταση νέου ηλεκτροπαραγωγού ζεύγους, το οποίο θα λειτουργεί ως κύριο, ενώ το υφιστάμενο θα διατηρηθεί ως εφεδρικό.</w:t>
      </w:r>
    </w:p>
    <w:p w:rsidR="00EA7509" w:rsidRPr="00341542" w:rsidRDefault="00EA7509" w:rsidP="00EA7509">
      <w:pPr>
        <w:jc w:val="both"/>
        <w:rPr>
          <w:rFonts w:ascii="Calibri" w:hAnsi="Calibri" w:cs="Calibri"/>
        </w:rPr>
      </w:pPr>
      <w:r w:rsidRPr="00341542">
        <w:rPr>
          <w:rFonts w:ascii="Calibri" w:hAnsi="Calibri" w:cs="Calibri"/>
        </w:rPr>
        <w:t>Η λειτουργία των δύο Η/Ζ θα γίνεται χωρίς παραλληλισμό, με κατάλληλο αυτοματισμό επιλογής.</w:t>
      </w:r>
    </w:p>
    <w:p w:rsidR="00EA7509" w:rsidRPr="00FB2121" w:rsidRDefault="00001153" w:rsidP="00EA7509">
      <w:pPr>
        <w:jc w:val="both"/>
        <w:rPr>
          <w:rFonts w:ascii="Calibri" w:hAnsi="Calibri" w:cs="Calibri"/>
        </w:rPr>
      </w:pPr>
      <w:r w:rsidRPr="00001153">
        <w:rPr>
          <w:rFonts w:ascii="Calibri" w:hAnsi="Calibri" w:cs="Calibri"/>
        </w:rPr>
        <w:pict>
          <v:rect id="_x0000_i1027" style="width:0;height:1.5pt" o:hralign="center" o:hrstd="t" o:hr="t" fillcolor="#a0a0a0" stroked="f"/>
        </w:pict>
      </w:r>
    </w:p>
    <w:p w:rsidR="00EA7509" w:rsidRPr="00FB2121" w:rsidRDefault="00EA7509" w:rsidP="00EA7509">
      <w:pPr>
        <w:spacing w:before="100" w:beforeAutospacing="1" w:after="100" w:afterAutospacing="1"/>
        <w:jc w:val="both"/>
        <w:outlineLvl w:val="1"/>
        <w:rPr>
          <w:rFonts w:ascii="Calibri" w:hAnsi="Calibri" w:cs="Calibri"/>
          <w:b/>
          <w:bCs/>
          <w:sz w:val="28"/>
          <w:szCs w:val="28"/>
        </w:rPr>
      </w:pPr>
      <w:r w:rsidRPr="00FB2121">
        <w:rPr>
          <w:rFonts w:ascii="Calibri" w:hAnsi="Calibri" w:cs="Calibri"/>
          <w:b/>
          <w:bCs/>
          <w:sz w:val="28"/>
          <w:szCs w:val="28"/>
        </w:rPr>
        <w:t xml:space="preserve">3. </w:t>
      </w:r>
      <w:r w:rsidRPr="00341542">
        <w:rPr>
          <w:rFonts w:ascii="Calibri" w:hAnsi="Calibri" w:cs="Calibri"/>
          <w:b/>
          <w:bCs/>
          <w:sz w:val="28"/>
          <w:szCs w:val="28"/>
        </w:rPr>
        <w:t xml:space="preserve"> Αναγκαιότητα προμήθειας</w:t>
      </w:r>
    </w:p>
    <w:p w:rsidR="00EA7509" w:rsidRPr="00341542" w:rsidRDefault="00EA7509" w:rsidP="00EA7509">
      <w:pPr>
        <w:jc w:val="both"/>
        <w:rPr>
          <w:rFonts w:ascii="Calibri" w:hAnsi="Calibri" w:cs="Calibri"/>
        </w:rPr>
      </w:pPr>
      <w:r w:rsidRPr="00341542">
        <w:rPr>
          <w:rFonts w:ascii="Calibri" w:hAnsi="Calibri" w:cs="Calibri"/>
        </w:rPr>
        <w:t>Η ύπαρξη αξιόπιστης εφεδρικής τροφοδότησης είναι απολύτως απαραίτητη για τη λειτουργία του Νοσοκομείου, καθώς σε περίπτωση διακοπής της ηλεκτροδότησης πρέπει να εξασφαλίζεται η συνεχής λειτουργία:</w:t>
      </w:r>
    </w:p>
    <w:p w:rsidR="00EA7509" w:rsidRPr="00341542" w:rsidRDefault="00EA7509" w:rsidP="00EA7509">
      <w:pPr>
        <w:numPr>
          <w:ilvl w:val="0"/>
          <w:numId w:val="9"/>
        </w:numPr>
        <w:jc w:val="both"/>
        <w:rPr>
          <w:rFonts w:ascii="Calibri" w:hAnsi="Calibri" w:cs="Calibri"/>
        </w:rPr>
      </w:pPr>
      <w:r w:rsidRPr="00341542">
        <w:rPr>
          <w:rFonts w:ascii="Calibri" w:hAnsi="Calibri" w:cs="Calibri"/>
        </w:rPr>
        <w:t>ιατρικών μηχανημάτων</w:t>
      </w:r>
    </w:p>
    <w:p w:rsidR="00EA7509" w:rsidRPr="00341542" w:rsidRDefault="00EA7509" w:rsidP="00EA7509">
      <w:pPr>
        <w:numPr>
          <w:ilvl w:val="0"/>
          <w:numId w:val="9"/>
        </w:numPr>
        <w:jc w:val="both"/>
        <w:rPr>
          <w:rFonts w:ascii="Calibri" w:hAnsi="Calibri" w:cs="Calibri"/>
        </w:rPr>
      </w:pPr>
      <w:r w:rsidRPr="00341542">
        <w:rPr>
          <w:rFonts w:ascii="Calibri" w:hAnsi="Calibri" w:cs="Calibri"/>
        </w:rPr>
        <w:t>χώρων νοσηλείας</w:t>
      </w:r>
    </w:p>
    <w:p w:rsidR="00EA7509" w:rsidRPr="00341542" w:rsidRDefault="00EA7509" w:rsidP="00EA7509">
      <w:pPr>
        <w:numPr>
          <w:ilvl w:val="0"/>
          <w:numId w:val="9"/>
        </w:numPr>
        <w:jc w:val="both"/>
        <w:rPr>
          <w:rFonts w:ascii="Calibri" w:hAnsi="Calibri" w:cs="Calibri"/>
        </w:rPr>
      </w:pPr>
      <w:r w:rsidRPr="00341542">
        <w:rPr>
          <w:rFonts w:ascii="Calibri" w:hAnsi="Calibri" w:cs="Calibri"/>
        </w:rPr>
        <w:t>συστημάτων ασφαλείας</w:t>
      </w:r>
    </w:p>
    <w:p w:rsidR="00EA7509" w:rsidRPr="00341542" w:rsidRDefault="00EA7509" w:rsidP="00EA7509">
      <w:pPr>
        <w:numPr>
          <w:ilvl w:val="0"/>
          <w:numId w:val="9"/>
        </w:numPr>
        <w:jc w:val="both"/>
        <w:rPr>
          <w:rFonts w:ascii="Calibri" w:hAnsi="Calibri" w:cs="Calibri"/>
        </w:rPr>
      </w:pPr>
      <w:r w:rsidRPr="00341542">
        <w:rPr>
          <w:rFonts w:ascii="Calibri" w:hAnsi="Calibri" w:cs="Calibri"/>
        </w:rPr>
        <w:t>φωτισμού ασφαλείας</w:t>
      </w:r>
    </w:p>
    <w:p w:rsidR="00EA7509" w:rsidRPr="00341542" w:rsidRDefault="00EA7509" w:rsidP="00EA7509">
      <w:pPr>
        <w:numPr>
          <w:ilvl w:val="0"/>
          <w:numId w:val="9"/>
        </w:numPr>
        <w:jc w:val="both"/>
        <w:rPr>
          <w:rFonts w:ascii="Calibri" w:hAnsi="Calibri" w:cs="Calibri"/>
        </w:rPr>
      </w:pPr>
      <w:r w:rsidRPr="00341542">
        <w:rPr>
          <w:rFonts w:ascii="Calibri" w:hAnsi="Calibri" w:cs="Calibri"/>
        </w:rPr>
        <w:t>μηχανολογικών εγκαταστάσεων</w:t>
      </w:r>
    </w:p>
    <w:p w:rsidR="00EA7509" w:rsidRPr="00341542" w:rsidRDefault="00EA7509" w:rsidP="00EA7509">
      <w:pPr>
        <w:numPr>
          <w:ilvl w:val="0"/>
          <w:numId w:val="9"/>
        </w:numPr>
        <w:jc w:val="both"/>
        <w:rPr>
          <w:rFonts w:ascii="Calibri" w:hAnsi="Calibri" w:cs="Calibri"/>
        </w:rPr>
      </w:pPr>
      <w:r w:rsidRPr="00341542">
        <w:rPr>
          <w:rFonts w:ascii="Calibri" w:hAnsi="Calibri" w:cs="Calibri"/>
        </w:rPr>
        <w:t>πληροφοριακών συστημάτων</w:t>
      </w:r>
    </w:p>
    <w:p w:rsidR="00EA7509" w:rsidRPr="00341542" w:rsidRDefault="00EA7509" w:rsidP="00EA7509">
      <w:pPr>
        <w:jc w:val="both"/>
        <w:rPr>
          <w:rFonts w:ascii="Calibri" w:hAnsi="Calibri" w:cs="Calibri"/>
        </w:rPr>
      </w:pPr>
      <w:r w:rsidRPr="00341542">
        <w:rPr>
          <w:rFonts w:ascii="Calibri" w:hAnsi="Calibri" w:cs="Calibri"/>
        </w:rPr>
        <w:t>Η προμήθεια νέου Η/Ζ κρίνεται αναγκαία για την ασφαλή και αξιόπιστη λειτουργία της μονάδας υγείας.</w:t>
      </w:r>
    </w:p>
    <w:p w:rsidR="00EA7509" w:rsidRPr="00FB2121" w:rsidRDefault="00001153" w:rsidP="00EA7509">
      <w:pPr>
        <w:jc w:val="both"/>
        <w:rPr>
          <w:rFonts w:ascii="Calibri" w:hAnsi="Calibri" w:cs="Calibri"/>
        </w:rPr>
      </w:pPr>
      <w:r w:rsidRPr="00001153">
        <w:rPr>
          <w:rFonts w:ascii="Calibri" w:hAnsi="Calibri" w:cs="Calibri"/>
        </w:rPr>
        <w:pict>
          <v:rect id="_x0000_i1028" style="width:0;height:1.5pt" o:hralign="center" o:hrstd="t" o:hr="t" fillcolor="#a0a0a0" stroked="f"/>
        </w:pict>
      </w:r>
    </w:p>
    <w:p w:rsidR="00EA7509" w:rsidRPr="00FB2121" w:rsidRDefault="00EA7509" w:rsidP="00EA7509">
      <w:pPr>
        <w:spacing w:before="100" w:beforeAutospacing="1" w:after="100" w:afterAutospacing="1"/>
        <w:jc w:val="both"/>
        <w:outlineLvl w:val="1"/>
        <w:rPr>
          <w:rFonts w:ascii="Calibri" w:hAnsi="Calibri" w:cs="Calibri"/>
          <w:b/>
          <w:bCs/>
          <w:sz w:val="28"/>
          <w:szCs w:val="28"/>
        </w:rPr>
      </w:pPr>
      <w:r w:rsidRPr="00FB2121">
        <w:rPr>
          <w:rFonts w:ascii="Calibri" w:hAnsi="Calibri" w:cs="Calibri"/>
          <w:b/>
          <w:bCs/>
          <w:sz w:val="28"/>
          <w:szCs w:val="28"/>
        </w:rPr>
        <w:t xml:space="preserve">4. Τρόπος λειτουργίας </w:t>
      </w:r>
      <w:r w:rsidRPr="00341542">
        <w:rPr>
          <w:rFonts w:ascii="Calibri" w:hAnsi="Calibri" w:cs="Calibri"/>
          <w:b/>
          <w:bCs/>
          <w:sz w:val="28"/>
          <w:szCs w:val="28"/>
        </w:rPr>
        <w:t xml:space="preserve">της </w:t>
      </w:r>
      <w:r w:rsidRPr="00FB2121">
        <w:rPr>
          <w:rFonts w:ascii="Calibri" w:hAnsi="Calibri" w:cs="Calibri"/>
          <w:b/>
          <w:bCs/>
          <w:sz w:val="28"/>
          <w:szCs w:val="28"/>
        </w:rPr>
        <w:t>εγκατάστασης</w:t>
      </w:r>
    </w:p>
    <w:p w:rsidR="00EA7509" w:rsidRPr="00341542" w:rsidRDefault="00EA7509" w:rsidP="00EA7509">
      <w:pPr>
        <w:spacing w:before="100" w:beforeAutospacing="1" w:after="100" w:afterAutospacing="1"/>
        <w:jc w:val="both"/>
        <w:rPr>
          <w:rFonts w:ascii="Calibri" w:hAnsi="Calibri" w:cs="Calibri"/>
        </w:rPr>
      </w:pPr>
      <w:r w:rsidRPr="00341542">
        <w:rPr>
          <w:rFonts w:ascii="Calibri" w:hAnsi="Calibri" w:cs="Calibri"/>
        </w:rPr>
        <w:t>Το νέο ηλεκτροπαραγωγό ζεύγος θα λειτουργεί σε καθεστώς PRIME POWER και θα αποτελεί το κύριο Η/Ζ της εγκατάστασης.</w:t>
      </w:r>
    </w:p>
    <w:p w:rsidR="00EA7509" w:rsidRPr="00341542" w:rsidRDefault="00EA7509" w:rsidP="00EA7509">
      <w:pPr>
        <w:spacing w:before="100" w:beforeAutospacing="1" w:after="100" w:afterAutospacing="1"/>
        <w:jc w:val="both"/>
        <w:rPr>
          <w:rFonts w:ascii="Calibri" w:hAnsi="Calibri" w:cs="Calibri"/>
        </w:rPr>
      </w:pPr>
      <w:r w:rsidRPr="00341542">
        <w:rPr>
          <w:rFonts w:ascii="Calibri" w:hAnsi="Calibri" w:cs="Calibri"/>
        </w:rPr>
        <w:t>Το υφιστάμενο Η/Ζ θα χρησιμοποιείται ως εφεδρικό και θα εκκινεί αυτόματα σε περίπτωση:</w:t>
      </w:r>
    </w:p>
    <w:p w:rsidR="00EA7509" w:rsidRPr="00341542" w:rsidRDefault="00EA7509" w:rsidP="00EA7509">
      <w:pPr>
        <w:numPr>
          <w:ilvl w:val="0"/>
          <w:numId w:val="10"/>
        </w:numPr>
        <w:spacing w:before="100" w:beforeAutospacing="1" w:after="100" w:afterAutospacing="1"/>
        <w:jc w:val="both"/>
        <w:rPr>
          <w:rFonts w:ascii="Calibri" w:hAnsi="Calibri" w:cs="Calibri"/>
        </w:rPr>
      </w:pPr>
      <w:r w:rsidRPr="00341542">
        <w:rPr>
          <w:rFonts w:ascii="Calibri" w:hAnsi="Calibri" w:cs="Calibri"/>
        </w:rPr>
        <w:t>αποτυχίας εκκίνησης του νέου</w:t>
      </w:r>
    </w:p>
    <w:p w:rsidR="00EA7509" w:rsidRPr="00341542" w:rsidRDefault="00EA7509" w:rsidP="00EA7509">
      <w:pPr>
        <w:numPr>
          <w:ilvl w:val="0"/>
          <w:numId w:val="10"/>
        </w:numPr>
        <w:spacing w:before="100" w:beforeAutospacing="1" w:after="100" w:afterAutospacing="1"/>
        <w:jc w:val="both"/>
        <w:rPr>
          <w:rFonts w:ascii="Calibri" w:hAnsi="Calibri" w:cs="Calibri"/>
        </w:rPr>
      </w:pPr>
      <w:r w:rsidRPr="00341542">
        <w:rPr>
          <w:rFonts w:ascii="Calibri" w:hAnsi="Calibri" w:cs="Calibri"/>
        </w:rPr>
        <w:t>βλάβης</w:t>
      </w:r>
    </w:p>
    <w:p w:rsidR="00EA7509" w:rsidRPr="00341542" w:rsidRDefault="00EA7509" w:rsidP="00EA7509">
      <w:pPr>
        <w:spacing w:before="100" w:beforeAutospacing="1" w:after="100" w:afterAutospacing="1"/>
        <w:jc w:val="both"/>
        <w:rPr>
          <w:rFonts w:ascii="Calibri" w:hAnsi="Calibri" w:cs="Calibri"/>
        </w:rPr>
      </w:pPr>
      <w:r w:rsidRPr="00341542">
        <w:rPr>
          <w:rFonts w:ascii="Calibri" w:hAnsi="Calibri" w:cs="Calibri"/>
        </w:rPr>
        <w:t>Δεν θα υπάρχει παραλληλισμός μεταξύ των δύο Η/Ζ.</w:t>
      </w:r>
    </w:p>
    <w:p w:rsidR="00EA7509" w:rsidRPr="00341542" w:rsidRDefault="00EA7509" w:rsidP="00EA7509">
      <w:pPr>
        <w:spacing w:before="100" w:beforeAutospacing="1" w:after="100" w:afterAutospacing="1"/>
        <w:jc w:val="both"/>
        <w:rPr>
          <w:rFonts w:ascii="Calibri" w:hAnsi="Calibri" w:cs="Calibri"/>
        </w:rPr>
      </w:pPr>
      <w:r w:rsidRPr="00341542">
        <w:rPr>
          <w:rFonts w:ascii="Calibri" w:hAnsi="Calibri" w:cs="Calibri"/>
        </w:rPr>
        <w:t>Η εγκατάσταση θα διαθέτει:</w:t>
      </w:r>
    </w:p>
    <w:p w:rsidR="00EA7509" w:rsidRPr="00341542" w:rsidRDefault="00EA7509" w:rsidP="00EA7509">
      <w:pPr>
        <w:numPr>
          <w:ilvl w:val="0"/>
          <w:numId w:val="11"/>
        </w:numPr>
        <w:spacing w:before="100" w:beforeAutospacing="1" w:after="100" w:afterAutospacing="1"/>
        <w:jc w:val="both"/>
        <w:rPr>
          <w:rFonts w:ascii="Calibri" w:hAnsi="Calibri" w:cs="Calibri"/>
        </w:rPr>
      </w:pPr>
      <w:r w:rsidRPr="00341542">
        <w:rPr>
          <w:rFonts w:ascii="Calibri" w:hAnsi="Calibri" w:cs="Calibri"/>
        </w:rPr>
        <w:t>πίνακα αυτοματισμού</w:t>
      </w:r>
      <w:r>
        <w:rPr>
          <w:rFonts w:ascii="Calibri" w:hAnsi="Calibri" w:cs="Calibri"/>
        </w:rPr>
        <w:t xml:space="preserve"> για</w:t>
      </w:r>
      <w:r w:rsidRPr="00341542">
        <w:rPr>
          <w:rFonts w:ascii="Calibri" w:hAnsi="Calibri" w:cs="Calibri"/>
        </w:rPr>
        <w:t xml:space="preserve"> δύο Η/Ζ</w:t>
      </w:r>
    </w:p>
    <w:p w:rsidR="00EA7509" w:rsidRPr="00341542" w:rsidRDefault="00EA7509" w:rsidP="00EA7509">
      <w:pPr>
        <w:numPr>
          <w:ilvl w:val="0"/>
          <w:numId w:val="11"/>
        </w:numPr>
        <w:spacing w:before="100" w:beforeAutospacing="1" w:after="100" w:afterAutospacing="1"/>
        <w:jc w:val="both"/>
        <w:rPr>
          <w:rFonts w:ascii="Calibri" w:hAnsi="Calibri" w:cs="Calibri"/>
        </w:rPr>
      </w:pPr>
      <w:r w:rsidRPr="00341542">
        <w:rPr>
          <w:rFonts w:ascii="Calibri" w:hAnsi="Calibri" w:cs="Calibri"/>
        </w:rPr>
        <w:t>πίνακα αυτόματης μεταγωγής (ATS)</w:t>
      </w:r>
    </w:p>
    <w:p w:rsidR="00EA7509" w:rsidRPr="00B5134F" w:rsidRDefault="00EA7509" w:rsidP="00B5134F">
      <w:pPr>
        <w:spacing w:before="100" w:beforeAutospacing="1" w:after="100" w:afterAutospacing="1"/>
        <w:jc w:val="both"/>
        <w:rPr>
          <w:rFonts w:ascii="Calibri" w:hAnsi="Calibri" w:cs="Calibri"/>
          <w:lang w:val="en-US"/>
        </w:rPr>
      </w:pPr>
      <w:r w:rsidRPr="00FB2121">
        <w:rPr>
          <w:rFonts w:ascii="Calibri" w:hAnsi="Calibri" w:cs="Calibri"/>
        </w:rPr>
        <w:t>Η ισχύς του νέου Η/Ζ επαρκεί για πλήρη κάλυψη φορτίων.</w:t>
      </w:r>
      <w:r w:rsidR="00B5134F" w:rsidRPr="00B5134F">
        <w:rPr>
          <w:rFonts w:ascii="Calibri" w:hAnsi="Calibri" w:cs="Calibri"/>
        </w:rPr>
        <w:t xml:space="preserve"> </w:t>
      </w:r>
      <w:r w:rsidR="00001153" w:rsidRPr="00001153">
        <w:rPr>
          <w:rFonts w:ascii="Calibri" w:hAnsi="Calibri" w:cs="Calibri"/>
        </w:rPr>
        <w:pict>
          <v:rect id="_x0000_i1029" style="width:0;height:1.5pt" o:hralign="center" o:hrstd="t" o:hr="t" fillcolor="#a0a0a0" stroked="f"/>
        </w:pict>
      </w:r>
    </w:p>
    <w:p w:rsidR="00EA7509" w:rsidRPr="00FB2121" w:rsidRDefault="00EA7509" w:rsidP="00EA7509">
      <w:pPr>
        <w:spacing w:before="100" w:beforeAutospacing="1" w:after="100" w:afterAutospacing="1"/>
        <w:jc w:val="both"/>
        <w:outlineLvl w:val="1"/>
        <w:rPr>
          <w:rFonts w:ascii="Calibri" w:hAnsi="Calibri" w:cs="Calibri"/>
          <w:b/>
          <w:bCs/>
          <w:sz w:val="28"/>
          <w:szCs w:val="28"/>
        </w:rPr>
      </w:pPr>
      <w:r w:rsidRPr="00FB2121">
        <w:rPr>
          <w:rFonts w:ascii="Calibri" w:hAnsi="Calibri" w:cs="Calibri"/>
          <w:b/>
          <w:bCs/>
          <w:sz w:val="28"/>
          <w:szCs w:val="28"/>
        </w:rPr>
        <w:t>5. Συνθήκες εγκατάστασης</w:t>
      </w:r>
    </w:p>
    <w:p w:rsidR="00EA7509" w:rsidRPr="00FB2121" w:rsidRDefault="00EA7509" w:rsidP="00EA7509">
      <w:pPr>
        <w:spacing w:before="100" w:beforeAutospacing="1" w:after="100" w:afterAutospacing="1"/>
        <w:jc w:val="both"/>
        <w:rPr>
          <w:rFonts w:ascii="Calibri" w:hAnsi="Calibri" w:cs="Calibri"/>
        </w:rPr>
      </w:pPr>
      <w:r w:rsidRPr="00FB2121">
        <w:rPr>
          <w:rFonts w:ascii="Calibri" w:hAnsi="Calibri" w:cs="Calibri"/>
        </w:rPr>
        <w:t>Το νέο Η/Ζ θα εγκατασταθεί σε εξωτερικό χώρο εντός του περιβάλλοντος χώρου του Νοσοκομείου.</w:t>
      </w:r>
    </w:p>
    <w:p w:rsidR="00EA7509" w:rsidRPr="00341542" w:rsidRDefault="00EA7509" w:rsidP="00EA7509">
      <w:pPr>
        <w:pStyle w:val="Web"/>
        <w:jc w:val="both"/>
        <w:rPr>
          <w:rFonts w:ascii="Calibri" w:hAnsi="Calibri" w:cs="Calibri"/>
        </w:rPr>
      </w:pPr>
      <w:r w:rsidRPr="00341542">
        <w:rPr>
          <w:rFonts w:ascii="Calibri" w:hAnsi="Calibri" w:cs="Calibri"/>
        </w:rPr>
        <w:t>Θα απαιτηθεί:</w:t>
      </w:r>
    </w:p>
    <w:p w:rsidR="00EA7509" w:rsidRPr="00341542" w:rsidRDefault="00EA7509" w:rsidP="00EA7509">
      <w:pPr>
        <w:pStyle w:val="Web"/>
        <w:numPr>
          <w:ilvl w:val="0"/>
          <w:numId w:val="12"/>
        </w:numPr>
        <w:jc w:val="both"/>
        <w:rPr>
          <w:rFonts w:ascii="Calibri" w:hAnsi="Calibri" w:cs="Calibri"/>
        </w:rPr>
      </w:pPr>
      <w:r w:rsidRPr="00341542">
        <w:rPr>
          <w:rFonts w:ascii="Calibri" w:hAnsi="Calibri" w:cs="Calibri"/>
        </w:rPr>
        <w:t>ηχομονωμένο περίβλημα</w:t>
      </w:r>
    </w:p>
    <w:p w:rsidR="00EA7509" w:rsidRPr="00341542" w:rsidRDefault="00EA7509" w:rsidP="00EA7509">
      <w:pPr>
        <w:pStyle w:val="Web"/>
        <w:numPr>
          <w:ilvl w:val="0"/>
          <w:numId w:val="12"/>
        </w:numPr>
        <w:jc w:val="both"/>
        <w:rPr>
          <w:rFonts w:ascii="Calibri" w:hAnsi="Calibri" w:cs="Calibri"/>
        </w:rPr>
      </w:pPr>
      <w:r w:rsidRPr="00341542">
        <w:rPr>
          <w:rFonts w:ascii="Calibri" w:hAnsi="Calibri" w:cs="Calibri"/>
        </w:rPr>
        <w:t>βάση από οπλισμένο σκυρόδεμα</w:t>
      </w:r>
    </w:p>
    <w:p w:rsidR="00EA7509" w:rsidRPr="00341542" w:rsidRDefault="00EA7509" w:rsidP="00EA7509">
      <w:pPr>
        <w:pStyle w:val="Web"/>
        <w:numPr>
          <w:ilvl w:val="0"/>
          <w:numId w:val="12"/>
        </w:numPr>
        <w:jc w:val="both"/>
        <w:rPr>
          <w:rFonts w:ascii="Calibri" w:hAnsi="Calibri" w:cs="Calibri"/>
        </w:rPr>
      </w:pPr>
      <w:r w:rsidRPr="00341542">
        <w:rPr>
          <w:rFonts w:ascii="Calibri" w:hAnsi="Calibri" w:cs="Calibri"/>
        </w:rPr>
        <w:t>αντικραδασμική έδραση</w:t>
      </w:r>
    </w:p>
    <w:p w:rsidR="00EA7509" w:rsidRPr="00341542" w:rsidRDefault="00EA7509" w:rsidP="00EA7509">
      <w:pPr>
        <w:pStyle w:val="Web"/>
        <w:numPr>
          <w:ilvl w:val="0"/>
          <w:numId w:val="12"/>
        </w:numPr>
        <w:jc w:val="both"/>
        <w:rPr>
          <w:rFonts w:ascii="Calibri" w:hAnsi="Calibri" w:cs="Calibri"/>
        </w:rPr>
      </w:pPr>
      <w:r w:rsidRPr="00341542">
        <w:rPr>
          <w:rFonts w:ascii="Calibri" w:hAnsi="Calibri" w:cs="Calibri"/>
        </w:rPr>
        <w:t>προστασία από καιρικές συνθήκες</w:t>
      </w:r>
    </w:p>
    <w:p w:rsidR="00EA7509" w:rsidRPr="00341542" w:rsidRDefault="00EA7509" w:rsidP="00EA7509">
      <w:pPr>
        <w:pStyle w:val="Web"/>
        <w:jc w:val="both"/>
        <w:rPr>
          <w:rFonts w:ascii="Calibri" w:hAnsi="Calibri" w:cs="Calibri"/>
        </w:rPr>
      </w:pPr>
      <w:r w:rsidRPr="00341542">
        <w:rPr>
          <w:rFonts w:ascii="Calibri" w:hAnsi="Calibri" w:cs="Calibri"/>
        </w:rPr>
        <w:t>Το υψόμετρο της περιοχής είναι περίπου 300 m και λαμβάνεται υπόψη στον καθορισμό της ισχύος.</w:t>
      </w:r>
    </w:p>
    <w:p w:rsidR="00EA7509" w:rsidRPr="007C26B6" w:rsidRDefault="00001153" w:rsidP="007C26B6">
      <w:pPr>
        <w:jc w:val="both"/>
        <w:rPr>
          <w:rFonts w:ascii="Calibri" w:hAnsi="Calibri" w:cs="Calibri"/>
          <w:lang w:val="en-US"/>
        </w:rPr>
      </w:pPr>
      <w:r w:rsidRPr="00001153">
        <w:rPr>
          <w:rFonts w:ascii="Calibri" w:hAnsi="Calibri" w:cs="Calibri"/>
        </w:rPr>
        <w:pict>
          <v:rect id="_x0000_i1030" style="width:0;height:1.5pt" o:hralign="center" o:hrstd="t" o:hr="t" fillcolor="#a0a0a0" stroked="f"/>
        </w:pict>
      </w:r>
    </w:p>
    <w:p w:rsidR="00EA7509" w:rsidRPr="00FB2121" w:rsidRDefault="00EA7509" w:rsidP="00EA7509">
      <w:pPr>
        <w:spacing w:before="100" w:beforeAutospacing="1" w:after="100" w:afterAutospacing="1"/>
        <w:jc w:val="both"/>
        <w:outlineLvl w:val="1"/>
        <w:rPr>
          <w:rFonts w:ascii="Calibri" w:hAnsi="Calibri" w:cs="Calibri"/>
          <w:b/>
          <w:bCs/>
          <w:sz w:val="28"/>
          <w:szCs w:val="28"/>
        </w:rPr>
      </w:pPr>
      <w:r w:rsidRPr="00FB2121">
        <w:rPr>
          <w:rFonts w:ascii="Calibri" w:hAnsi="Calibri" w:cs="Calibri"/>
          <w:b/>
          <w:bCs/>
          <w:sz w:val="28"/>
          <w:szCs w:val="28"/>
        </w:rPr>
        <w:t>6. Απαιτήσεις αξιοπιστίας</w:t>
      </w:r>
    </w:p>
    <w:p w:rsidR="00EA7509" w:rsidRPr="00FB2121" w:rsidRDefault="00EA7509" w:rsidP="00EA7509">
      <w:pPr>
        <w:spacing w:before="100" w:beforeAutospacing="1" w:after="100" w:afterAutospacing="1"/>
        <w:jc w:val="both"/>
        <w:rPr>
          <w:rFonts w:ascii="Calibri" w:hAnsi="Calibri" w:cs="Calibri"/>
        </w:rPr>
      </w:pPr>
      <w:r w:rsidRPr="00FB2121">
        <w:rPr>
          <w:rFonts w:ascii="Calibri" w:hAnsi="Calibri" w:cs="Calibri"/>
        </w:rPr>
        <w:t>Λόγω του χαρακτήρα της εγκατάστασης ως μονάδας υγείας, το Η/Ζ πρέπει να διαθέτει</w:t>
      </w:r>
      <w:r w:rsidRPr="00341542">
        <w:rPr>
          <w:rFonts w:ascii="Calibri" w:hAnsi="Calibri" w:cs="Calibri"/>
        </w:rPr>
        <w:t xml:space="preserve"> μεταξύ άλλων</w:t>
      </w:r>
      <w:r w:rsidRPr="00FB2121">
        <w:rPr>
          <w:rFonts w:ascii="Calibri" w:hAnsi="Calibri" w:cs="Calibri"/>
        </w:rPr>
        <w:t>:</w:t>
      </w:r>
    </w:p>
    <w:p w:rsidR="00EA7509" w:rsidRPr="00341542" w:rsidRDefault="00EA7509" w:rsidP="00EA7509">
      <w:pPr>
        <w:pStyle w:val="Web"/>
        <w:numPr>
          <w:ilvl w:val="0"/>
          <w:numId w:val="12"/>
        </w:numPr>
        <w:jc w:val="both"/>
        <w:rPr>
          <w:rFonts w:ascii="Calibri" w:hAnsi="Calibri" w:cs="Calibri"/>
        </w:rPr>
      </w:pPr>
      <w:r w:rsidRPr="00341542">
        <w:rPr>
          <w:rFonts w:ascii="Calibri" w:hAnsi="Calibri" w:cs="Calibri"/>
        </w:rPr>
        <w:t>λειτουργία PRIME</w:t>
      </w:r>
    </w:p>
    <w:p w:rsidR="00EA7509" w:rsidRPr="00341542" w:rsidRDefault="00EA7509" w:rsidP="00EA7509">
      <w:pPr>
        <w:pStyle w:val="Web"/>
        <w:numPr>
          <w:ilvl w:val="0"/>
          <w:numId w:val="12"/>
        </w:numPr>
        <w:jc w:val="both"/>
        <w:rPr>
          <w:rFonts w:ascii="Calibri" w:hAnsi="Calibri" w:cs="Calibri"/>
        </w:rPr>
      </w:pPr>
      <w:r w:rsidRPr="00341542">
        <w:rPr>
          <w:rFonts w:ascii="Calibri" w:hAnsi="Calibri" w:cs="Calibri"/>
        </w:rPr>
        <w:t xml:space="preserve">ηλεκτρονικό </w:t>
      </w:r>
      <w:r>
        <w:rPr>
          <w:rFonts w:ascii="Calibri" w:hAnsi="Calibri" w:cs="Calibri"/>
          <w:lang w:val="en-US"/>
        </w:rPr>
        <w:t>Governor</w:t>
      </w:r>
      <w:r w:rsidRPr="00341542">
        <w:rPr>
          <w:rFonts w:ascii="Calibri" w:hAnsi="Calibri" w:cs="Calibri"/>
        </w:rPr>
        <w:t xml:space="preserve"> ισόχρονης λειτουργίας</w:t>
      </w:r>
    </w:p>
    <w:p w:rsidR="00EA7509" w:rsidRPr="00341542" w:rsidRDefault="00EA7509" w:rsidP="00EA7509">
      <w:pPr>
        <w:pStyle w:val="Web"/>
        <w:numPr>
          <w:ilvl w:val="0"/>
          <w:numId w:val="12"/>
        </w:numPr>
        <w:jc w:val="both"/>
        <w:rPr>
          <w:rFonts w:ascii="Calibri" w:hAnsi="Calibri" w:cs="Calibri"/>
        </w:rPr>
      </w:pPr>
      <w:r w:rsidRPr="00341542">
        <w:rPr>
          <w:rFonts w:ascii="Calibri" w:hAnsi="Calibri" w:cs="Calibri"/>
        </w:rPr>
        <w:t>αυτόματο έλεγχο</w:t>
      </w:r>
    </w:p>
    <w:p w:rsidR="00EA7509" w:rsidRPr="00341542" w:rsidRDefault="00EA7509" w:rsidP="00EA7509">
      <w:pPr>
        <w:pStyle w:val="Web"/>
        <w:numPr>
          <w:ilvl w:val="0"/>
          <w:numId w:val="12"/>
        </w:numPr>
        <w:jc w:val="both"/>
        <w:rPr>
          <w:rFonts w:ascii="Calibri" w:hAnsi="Calibri" w:cs="Calibri"/>
        </w:rPr>
      </w:pPr>
      <w:r w:rsidRPr="00341542">
        <w:rPr>
          <w:rFonts w:ascii="Calibri" w:hAnsi="Calibri" w:cs="Calibri"/>
        </w:rPr>
        <w:t>πλήρη αυτοματισμό</w:t>
      </w:r>
    </w:p>
    <w:p w:rsidR="00EA7509" w:rsidRPr="00341542" w:rsidRDefault="00EA7509" w:rsidP="00EA7509">
      <w:pPr>
        <w:pStyle w:val="Web"/>
        <w:numPr>
          <w:ilvl w:val="0"/>
          <w:numId w:val="12"/>
        </w:numPr>
        <w:jc w:val="both"/>
        <w:rPr>
          <w:rFonts w:ascii="Calibri" w:hAnsi="Calibri" w:cs="Calibri"/>
        </w:rPr>
      </w:pPr>
      <w:r w:rsidRPr="00341542">
        <w:rPr>
          <w:rFonts w:ascii="Calibri" w:hAnsi="Calibri" w:cs="Calibri"/>
        </w:rPr>
        <w:t>λειτουργία με κύριο και εφεδρικό Η/Ζ</w:t>
      </w:r>
    </w:p>
    <w:p w:rsidR="00EA7509" w:rsidRPr="00341542" w:rsidRDefault="00EA7509" w:rsidP="00EA7509">
      <w:pPr>
        <w:pStyle w:val="Web"/>
        <w:numPr>
          <w:ilvl w:val="0"/>
          <w:numId w:val="12"/>
        </w:numPr>
        <w:jc w:val="both"/>
        <w:rPr>
          <w:rFonts w:ascii="Calibri" w:hAnsi="Calibri" w:cs="Calibri"/>
        </w:rPr>
      </w:pPr>
      <w:r w:rsidRPr="00341542">
        <w:rPr>
          <w:rFonts w:ascii="Calibri" w:hAnsi="Calibri" w:cs="Calibri"/>
        </w:rPr>
        <w:t>εγκατάσταση σε εξωτερικό χώρο</w:t>
      </w:r>
    </w:p>
    <w:p w:rsidR="00EA7509" w:rsidRPr="00341542" w:rsidRDefault="00EA7509" w:rsidP="00EA7509">
      <w:pPr>
        <w:pStyle w:val="Web"/>
        <w:numPr>
          <w:ilvl w:val="0"/>
          <w:numId w:val="12"/>
        </w:numPr>
        <w:jc w:val="both"/>
        <w:rPr>
          <w:rFonts w:ascii="Calibri" w:hAnsi="Calibri" w:cs="Calibri"/>
        </w:rPr>
      </w:pPr>
      <w:r w:rsidRPr="00341542">
        <w:rPr>
          <w:rFonts w:ascii="Calibri" w:hAnsi="Calibri" w:cs="Calibri"/>
        </w:rPr>
        <w:t>συμμόρφωση με ISO 8528 και CE</w:t>
      </w:r>
    </w:p>
    <w:p w:rsidR="00EA7509" w:rsidRPr="00FB2121" w:rsidRDefault="00EA7509" w:rsidP="00EA7509">
      <w:pPr>
        <w:spacing w:before="100" w:beforeAutospacing="1" w:after="100" w:afterAutospacing="1"/>
        <w:jc w:val="both"/>
        <w:rPr>
          <w:rFonts w:ascii="Calibri" w:hAnsi="Calibri" w:cs="Calibri"/>
        </w:rPr>
      </w:pPr>
      <w:r w:rsidRPr="00341542">
        <w:rPr>
          <w:rFonts w:ascii="Calibri" w:hAnsi="Calibri" w:cs="Calibri"/>
        </w:rPr>
        <w:t>Ο</w:t>
      </w:r>
      <w:r w:rsidRPr="00FB2121">
        <w:rPr>
          <w:rFonts w:ascii="Calibri" w:hAnsi="Calibri" w:cs="Calibri"/>
        </w:rPr>
        <w:t xml:space="preserve">ι απαιτήσεις αυτές κρίνονται αναγκαίες </w:t>
      </w:r>
      <w:r w:rsidRPr="00341542">
        <w:rPr>
          <w:rFonts w:ascii="Calibri" w:hAnsi="Calibri" w:cs="Calibri"/>
        </w:rPr>
        <w:t>λόγω της χρήσης σε Νοσοκομείο.</w:t>
      </w:r>
    </w:p>
    <w:p w:rsidR="00EA7509" w:rsidRPr="00FB2121" w:rsidRDefault="00001153" w:rsidP="00EA7509">
      <w:pPr>
        <w:jc w:val="both"/>
        <w:rPr>
          <w:rFonts w:ascii="Calibri" w:hAnsi="Calibri" w:cs="Calibri"/>
        </w:rPr>
      </w:pPr>
      <w:r w:rsidRPr="00001153">
        <w:rPr>
          <w:rFonts w:ascii="Calibri" w:hAnsi="Calibri" w:cs="Calibri"/>
        </w:rPr>
        <w:pict>
          <v:rect id="_x0000_i1031" style="width:0;height:1.5pt" o:hralign="center" o:hrstd="t" o:hr="t" fillcolor="#a0a0a0" stroked="f"/>
        </w:pict>
      </w:r>
    </w:p>
    <w:p w:rsidR="00EA7509" w:rsidRPr="00FB2121" w:rsidRDefault="00EA7509" w:rsidP="00EA7509">
      <w:pPr>
        <w:spacing w:before="100" w:beforeAutospacing="1" w:after="100" w:afterAutospacing="1"/>
        <w:jc w:val="both"/>
        <w:outlineLvl w:val="1"/>
        <w:rPr>
          <w:rFonts w:ascii="Calibri" w:hAnsi="Calibri" w:cs="Calibri"/>
          <w:b/>
          <w:bCs/>
          <w:sz w:val="28"/>
          <w:szCs w:val="28"/>
        </w:rPr>
      </w:pPr>
      <w:r w:rsidRPr="00FB2121">
        <w:rPr>
          <w:rFonts w:ascii="Calibri" w:hAnsi="Calibri" w:cs="Calibri"/>
          <w:b/>
          <w:bCs/>
          <w:sz w:val="28"/>
          <w:szCs w:val="28"/>
        </w:rPr>
        <w:t>7. Συμβατότητα με Ν.4412/2016</w:t>
      </w:r>
    </w:p>
    <w:p w:rsidR="00EA7509" w:rsidRPr="00FB2121" w:rsidRDefault="00EA7509" w:rsidP="00EA7509">
      <w:pPr>
        <w:spacing w:before="100" w:beforeAutospacing="1" w:after="100" w:afterAutospacing="1"/>
        <w:jc w:val="both"/>
        <w:rPr>
          <w:rFonts w:ascii="Calibri" w:hAnsi="Calibri" w:cs="Calibri"/>
        </w:rPr>
      </w:pPr>
      <w:r w:rsidRPr="00FB2121">
        <w:rPr>
          <w:rFonts w:ascii="Calibri" w:hAnsi="Calibri" w:cs="Calibri"/>
        </w:rPr>
        <w:t>Οι τεχνικές προδιαγραφές έχουν συνταχθεί σύμφωνα με:</w:t>
      </w:r>
    </w:p>
    <w:p w:rsidR="00EA7509" w:rsidRPr="00FB2121" w:rsidRDefault="00EA7509" w:rsidP="00EA7509">
      <w:pPr>
        <w:numPr>
          <w:ilvl w:val="0"/>
          <w:numId w:val="7"/>
        </w:numPr>
        <w:spacing w:before="100" w:beforeAutospacing="1" w:after="100" w:afterAutospacing="1"/>
        <w:jc w:val="both"/>
        <w:rPr>
          <w:rFonts w:ascii="Calibri" w:hAnsi="Calibri" w:cs="Calibri"/>
        </w:rPr>
      </w:pPr>
      <w:r w:rsidRPr="00FB2121">
        <w:rPr>
          <w:rFonts w:ascii="Calibri" w:hAnsi="Calibri" w:cs="Calibri"/>
        </w:rPr>
        <w:t>την αρχή της αναλογικότητας</w:t>
      </w:r>
    </w:p>
    <w:p w:rsidR="00EA7509" w:rsidRPr="00FB2121" w:rsidRDefault="00EA7509" w:rsidP="00EA7509">
      <w:pPr>
        <w:numPr>
          <w:ilvl w:val="0"/>
          <w:numId w:val="7"/>
        </w:numPr>
        <w:spacing w:before="100" w:beforeAutospacing="1" w:after="100" w:afterAutospacing="1"/>
        <w:jc w:val="both"/>
        <w:rPr>
          <w:rFonts w:ascii="Calibri" w:hAnsi="Calibri" w:cs="Calibri"/>
        </w:rPr>
      </w:pPr>
      <w:r w:rsidRPr="00FB2121">
        <w:rPr>
          <w:rFonts w:ascii="Calibri" w:hAnsi="Calibri" w:cs="Calibri"/>
        </w:rPr>
        <w:t>την αρχή του ανταγωνισμού</w:t>
      </w:r>
    </w:p>
    <w:p w:rsidR="00EA7509" w:rsidRPr="00FB2121" w:rsidRDefault="00EA7509" w:rsidP="00EA7509">
      <w:pPr>
        <w:numPr>
          <w:ilvl w:val="0"/>
          <w:numId w:val="7"/>
        </w:numPr>
        <w:spacing w:before="100" w:beforeAutospacing="1" w:after="100" w:afterAutospacing="1"/>
        <w:jc w:val="both"/>
        <w:rPr>
          <w:rFonts w:ascii="Calibri" w:hAnsi="Calibri" w:cs="Calibri"/>
        </w:rPr>
      </w:pPr>
      <w:r w:rsidRPr="00FB2121">
        <w:rPr>
          <w:rFonts w:ascii="Calibri" w:hAnsi="Calibri" w:cs="Calibri"/>
        </w:rPr>
        <w:t>τις πραγματικές ανάγκες της υπηρεσίας</w:t>
      </w:r>
    </w:p>
    <w:p w:rsidR="00EA7509" w:rsidRPr="00FB2121" w:rsidRDefault="00EA7509" w:rsidP="00EA7509">
      <w:pPr>
        <w:spacing w:before="100" w:beforeAutospacing="1" w:after="100" w:afterAutospacing="1"/>
        <w:jc w:val="both"/>
        <w:rPr>
          <w:rFonts w:ascii="Calibri" w:hAnsi="Calibri" w:cs="Calibri"/>
        </w:rPr>
      </w:pPr>
      <w:r w:rsidRPr="00FB2121">
        <w:rPr>
          <w:rFonts w:ascii="Calibri" w:hAnsi="Calibri" w:cs="Calibri"/>
        </w:rPr>
        <w:t>και δεν περιορίζουν αδικαιολόγητα τη συμμετοχή οικονομικών φορέων</w:t>
      </w:r>
      <w:r w:rsidRPr="00341542">
        <w:rPr>
          <w:rFonts w:ascii="Calibri" w:hAnsi="Calibri" w:cs="Calibri"/>
        </w:rPr>
        <w:t xml:space="preserve">, ενώ εξασφαλίζουν την απαιτούμενη αξιοπιστία της εγκατάστασης. </w:t>
      </w:r>
      <w:r w:rsidRPr="00FB2121">
        <w:rPr>
          <w:rFonts w:ascii="Calibri" w:hAnsi="Calibri" w:cs="Calibri"/>
        </w:rPr>
        <w:t>Οι απαιτήσεις θεωρούνται αναγκαίες λόγω της χρήσης σε Νοσοκομείο.</w:t>
      </w:r>
    </w:p>
    <w:p w:rsidR="00EA7509" w:rsidRPr="00FB2121" w:rsidRDefault="00001153" w:rsidP="00EA7509">
      <w:pPr>
        <w:jc w:val="both"/>
        <w:rPr>
          <w:rFonts w:ascii="Calibri" w:hAnsi="Calibri" w:cs="Calibri"/>
        </w:rPr>
      </w:pPr>
      <w:r w:rsidRPr="00001153">
        <w:rPr>
          <w:rFonts w:ascii="Calibri" w:hAnsi="Calibri" w:cs="Calibri"/>
        </w:rPr>
        <w:pict>
          <v:rect id="_x0000_i1032" style="width:0;height:1.5pt" o:hralign="center" o:hrstd="t" o:hr="t" fillcolor="#a0a0a0" stroked="f"/>
        </w:pict>
      </w:r>
    </w:p>
    <w:p w:rsidR="00EA7509" w:rsidRPr="00FB2121" w:rsidRDefault="00EA7509" w:rsidP="00EA7509">
      <w:pPr>
        <w:spacing w:before="100" w:beforeAutospacing="1" w:after="100" w:afterAutospacing="1"/>
        <w:jc w:val="both"/>
        <w:outlineLvl w:val="1"/>
        <w:rPr>
          <w:rFonts w:ascii="Calibri" w:hAnsi="Calibri" w:cs="Calibri"/>
          <w:b/>
          <w:bCs/>
          <w:sz w:val="28"/>
          <w:szCs w:val="28"/>
        </w:rPr>
      </w:pPr>
      <w:r w:rsidRPr="00FB2121">
        <w:rPr>
          <w:rFonts w:ascii="Calibri" w:hAnsi="Calibri" w:cs="Calibri"/>
          <w:b/>
          <w:bCs/>
          <w:sz w:val="28"/>
          <w:szCs w:val="28"/>
        </w:rPr>
        <w:t>8. Συμπέρασμα</w:t>
      </w:r>
    </w:p>
    <w:p w:rsidR="00EA7509" w:rsidRPr="00FB2121" w:rsidRDefault="00EA7509" w:rsidP="00EA7509">
      <w:pPr>
        <w:spacing w:before="100" w:beforeAutospacing="1" w:after="100" w:afterAutospacing="1"/>
        <w:jc w:val="both"/>
        <w:rPr>
          <w:rFonts w:ascii="Calibri" w:hAnsi="Calibri" w:cs="Calibri"/>
        </w:rPr>
      </w:pPr>
      <w:r w:rsidRPr="00FB2121">
        <w:rPr>
          <w:rFonts w:ascii="Calibri" w:hAnsi="Calibri" w:cs="Calibri"/>
        </w:rPr>
        <w:t>Η προμήθεια νέου ηλεκτροπαραγωγού ζεύγους 110</w:t>
      </w:r>
      <w:r>
        <w:rPr>
          <w:rFonts w:ascii="Calibri" w:hAnsi="Calibri" w:cs="Calibri"/>
        </w:rPr>
        <w:t xml:space="preserve"> </w:t>
      </w:r>
      <w:r w:rsidRPr="00341542">
        <w:rPr>
          <w:rFonts w:ascii="Calibri" w:hAnsi="Calibri" w:cs="Calibri"/>
          <w:lang w:val="en-US"/>
        </w:rPr>
        <w:t>K</w:t>
      </w:r>
      <w:r w:rsidRPr="00FB2121">
        <w:rPr>
          <w:rFonts w:ascii="Calibri" w:hAnsi="Calibri" w:cs="Calibri"/>
        </w:rPr>
        <w:t>VA είναι απαραίτητη για:</w:t>
      </w:r>
    </w:p>
    <w:p w:rsidR="00EA7509" w:rsidRPr="00FB2121" w:rsidRDefault="00EA7509" w:rsidP="00EA7509">
      <w:pPr>
        <w:numPr>
          <w:ilvl w:val="0"/>
          <w:numId w:val="8"/>
        </w:numPr>
        <w:spacing w:before="100" w:beforeAutospacing="1" w:after="100" w:afterAutospacing="1"/>
        <w:jc w:val="both"/>
        <w:rPr>
          <w:rFonts w:ascii="Calibri" w:hAnsi="Calibri" w:cs="Calibri"/>
        </w:rPr>
      </w:pPr>
      <w:r w:rsidRPr="00FB2121">
        <w:rPr>
          <w:rFonts w:ascii="Calibri" w:hAnsi="Calibri" w:cs="Calibri"/>
        </w:rPr>
        <w:t>την ασφαλή λειτουργία του Νοσοκομείου</w:t>
      </w:r>
    </w:p>
    <w:p w:rsidR="00EA7509" w:rsidRPr="00FB2121" w:rsidRDefault="00EA7509" w:rsidP="00EA7509">
      <w:pPr>
        <w:numPr>
          <w:ilvl w:val="0"/>
          <w:numId w:val="8"/>
        </w:numPr>
        <w:spacing w:before="100" w:beforeAutospacing="1" w:after="100" w:afterAutospacing="1"/>
        <w:jc w:val="both"/>
        <w:rPr>
          <w:rFonts w:ascii="Calibri" w:hAnsi="Calibri" w:cs="Calibri"/>
        </w:rPr>
      </w:pPr>
      <w:r w:rsidRPr="00FB2121">
        <w:rPr>
          <w:rFonts w:ascii="Calibri" w:hAnsi="Calibri" w:cs="Calibri"/>
        </w:rPr>
        <w:t>την κάλυψη κρίσιμων φορτίων</w:t>
      </w:r>
    </w:p>
    <w:p w:rsidR="00EA7509" w:rsidRPr="00FB2121" w:rsidRDefault="00EA7509" w:rsidP="00EA7509">
      <w:pPr>
        <w:numPr>
          <w:ilvl w:val="0"/>
          <w:numId w:val="8"/>
        </w:numPr>
        <w:spacing w:before="100" w:beforeAutospacing="1" w:after="100" w:afterAutospacing="1"/>
        <w:jc w:val="both"/>
        <w:rPr>
          <w:rFonts w:ascii="Calibri" w:hAnsi="Calibri" w:cs="Calibri"/>
        </w:rPr>
      </w:pPr>
      <w:r w:rsidRPr="00FB2121">
        <w:rPr>
          <w:rFonts w:ascii="Calibri" w:hAnsi="Calibri" w:cs="Calibri"/>
        </w:rPr>
        <w:t>την αύξηση αξιοπιστίας</w:t>
      </w:r>
    </w:p>
    <w:p w:rsidR="00EA7509" w:rsidRPr="00FB2121" w:rsidRDefault="00EA7509" w:rsidP="00EA7509">
      <w:pPr>
        <w:numPr>
          <w:ilvl w:val="0"/>
          <w:numId w:val="8"/>
        </w:numPr>
        <w:spacing w:before="100" w:beforeAutospacing="1" w:after="100" w:afterAutospacing="1"/>
        <w:jc w:val="both"/>
        <w:rPr>
          <w:rFonts w:ascii="Calibri" w:hAnsi="Calibri" w:cs="Calibri"/>
        </w:rPr>
      </w:pPr>
      <w:r w:rsidRPr="00FB2121">
        <w:rPr>
          <w:rFonts w:ascii="Calibri" w:hAnsi="Calibri" w:cs="Calibri"/>
        </w:rPr>
        <w:t>τη συμμόρφωση με τις απαιτήσεις λειτουργίας μονάδας υγείας</w:t>
      </w:r>
    </w:p>
    <w:p w:rsidR="00EA7509" w:rsidRPr="00341542" w:rsidRDefault="00EA7509" w:rsidP="00EA7509">
      <w:pPr>
        <w:spacing w:before="100" w:beforeAutospacing="1" w:after="100" w:afterAutospacing="1"/>
        <w:jc w:val="both"/>
        <w:rPr>
          <w:rFonts w:ascii="Calibri" w:hAnsi="Calibri" w:cs="Calibri"/>
        </w:rPr>
      </w:pPr>
      <w:r w:rsidRPr="00FB2121">
        <w:rPr>
          <w:rFonts w:ascii="Calibri" w:hAnsi="Calibri" w:cs="Calibri"/>
        </w:rPr>
        <w:t xml:space="preserve">και </w:t>
      </w:r>
      <w:r w:rsidRPr="00341542">
        <w:rPr>
          <w:rFonts w:ascii="Calibri" w:hAnsi="Calibri" w:cs="Calibri"/>
        </w:rPr>
        <w:t>γίνεται εισήγηση για:</w:t>
      </w:r>
    </w:p>
    <w:p w:rsidR="00EA7509" w:rsidRPr="00C07800" w:rsidRDefault="00EA7509" w:rsidP="00EA7509">
      <w:pPr>
        <w:numPr>
          <w:ilvl w:val="0"/>
          <w:numId w:val="13"/>
        </w:numPr>
        <w:spacing w:before="100" w:beforeAutospacing="1" w:after="100" w:afterAutospacing="1"/>
        <w:jc w:val="both"/>
        <w:rPr>
          <w:rFonts w:ascii="Calibri" w:hAnsi="Calibri" w:cs="Calibri"/>
        </w:rPr>
      </w:pPr>
      <w:r w:rsidRPr="00C07800">
        <w:rPr>
          <w:rFonts w:ascii="Calibri" w:hAnsi="Calibri" w:cs="Calibri"/>
        </w:rPr>
        <w:t>ην έγκριση των τεχνικών προδιαγραφών</w:t>
      </w:r>
    </w:p>
    <w:p w:rsidR="00EA7509" w:rsidRPr="00C07800" w:rsidRDefault="00EA7509" w:rsidP="00EA7509">
      <w:pPr>
        <w:numPr>
          <w:ilvl w:val="0"/>
          <w:numId w:val="13"/>
        </w:numPr>
        <w:spacing w:before="100" w:beforeAutospacing="1" w:after="100" w:afterAutospacing="1"/>
        <w:jc w:val="both"/>
        <w:rPr>
          <w:rFonts w:ascii="Calibri" w:hAnsi="Calibri" w:cs="Calibri"/>
        </w:rPr>
      </w:pPr>
      <w:r w:rsidRPr="00C07800">
        <w:rPr>
          <w:rFonts w:ascii="Calibri" w:hAnsi="Calibri" w:cs="Calibri"/>
        </w:rPr>
        <w:t>την έγκριση διενέργειας διαγωνισμού</w:t>
      </w:r>
    </w:p>
    <w:p w:rsidR="00EA7509" w:rsidRPr="00C07800" w:rsidRDefault="00EA7509" w:rsidP="00EA7509">
      <w:pPr>
        <w:numPr>
          <w:ilvl w:val="0"/>
          <w:numId w:val="13"/>
        </w:numPr>
        <w:spacing w:before="100" w:beforeAutospacing="1" w:after="100" w:afterAutospacing="1"/>
        <w:jc w:val="both"/>
        <w:rPr>
          <w:rFonts w:ascii="Calibri" w:hAnsi="Calibri" w:cs="Calibri"/>
        </w:rPr>
      </w:pPr>
      <w:r w:rsidRPr="00C07800">
        <w:rPr>
          <w:rFonts w:ascii="Calibri" w:hAnsi="Calibri" w:cs="Calibri"/>
        </w:rPr>
        <w:t>την προμήθεια νέου ηλεκτροπαραγωγού ζεύγους 110</w:t>
      </w:r>
      <w:r>
        <w:rPr>
          <w:rFonts w:ascii="Calibri" w:hAnsi="Calibri" w:cs="Calibri"/>
        </w:rPr>
        <w:t xml:space="preserve"> </w:t>
      </w:r>
      <w:r w:rsidRPr="00C07800">
        <w:rPr>
          <w:rFonts w:ascii="Calibri" w:hAnsi="Calibri" w:cs="Calibri"/>
        </w:rPr>
        <w:t xml:space="preserve"> kVA</w:t>
      </w:r>
    </w:p>
    <w:p w:rsidR="00EA7509" w:rsidRPr="00C07800" w:rsidRDefault="00EA7509" w:rsidP="00EA7509">
      <w:pPr>
        <w:numPr>
          <w:ilvl w:val="0"/>
          <w:numId w:val="13"/>
        </w:numPr>
        <w:spacing w:before="100" w:beforeAutospacing="1" w:after="100" w:afterAutospacing="1"/>
        <w:jc w:val="both"/>
        <w:rPr>
          <w:rFonts w:ascii="Calibri" w:hAnsi="Calibri" w:cs="Calibri"/>
        </w:rPr>
      </w:pPr>
      <w:r w:rsidRPr="00C07800">
        <w:rPr>
          <w:rFonts w:ascii="Calibri" w:hAnsi="Calibri" w:cs="Calibri"/>
        </w:rPr>
        <w:t>τη διατήρηση του υφιστάμενου ως εφεδρικού</w:t>
      </w:r>
    </w:p>
    <w:p w:rsidR="00EA7509" w:rsidRPr="00C07800" w:rsidRDefault="00EA7509" w:rsidP="00EA7509">
      <w:pPr>
        <w:spacing w:before="100" w:beforeAutospacing="1" w:after="100" w:afterAutospacing="1"/>
        <w:jc w:val="both"/>
        <w:rPr>
          <w:rFonts w:ascii="Calibri" w:hAnsi="Calibri" w:cs="Calibri"/>
        </w:rPr>
      </w:pPr>
      <w:r w:rsidRPr="00C07800">
        <w:rPr>
          <w:rFonts w:ascii="Calibri" w:hAnsi="Calibri" w:cs="Calibri"/>
        </w:rPr>
        <w:t>για την ασφαλή και απρόσκοπτη λειτουργία του Νοσοκομείου.</w:t>
      </w:r>
    </w:p>
    <w:p w:rsidR="00EA7509" w:rsidRPr="00C07800" w:rsidRDefault="00001153" w:rsidP="00EA7509">
      <w:pPr>
        <w:jc w:val="both"/>
        <w:rPr>
          <w:rFonts w:ascii="Calibri" w:hAnsi="Calibri" w:cs="Calibri"/>
        </w:rPr>
      </w:pPr>
      <w:r w:rsidRPr="00001153">
        <w:rPr>
          <w:rFonts w:ascii="Calibri" w:hAnsi="Calibri" w:cs="Calibri"/>
        </w:rPr>
        <w:pict>
          <v:rect id="_x0000_i1033" style="width:0;height:1.5pt" o:hralign="center" o:hrstd="t" o:hr="t" fillcolor="#a0a0a0" stroked="f"/>
        </w:pict>
      </w:r>
    </w:p>
    <w:p w:rsidR="00EA7509" w:rsidRPr="00C07800" w:rsidRDefault="00EA7509" w:rsidP="00EA7509">
      <w:pPr>
        <w:spacing w:before="100" w:beforeAutospacing="1" w:after="100" w:afterAutospacing="1"/>
        <w:jc w:val="both"/>
        <w:outlineLvl w:val="2"/>
        <w:rPr>
          <w:rFonts w:ascii="Calibri" w:hAnsi="Calibri" w:cs="Calibri"/>
          <w:b/>
          <w:bCs/>
          <w:sz w:val="28"/>
          <w:szCs w:val="28"/>
        </w:rPr>
      </w:pPr>
      <w:r w:rsidRPr="00C07800">
        <w:rPr>
          <w:rFonts w:ascii="Calibri" w:hAnsi="Calibri" w:cs="Calibri"/>
          <w:b/>
          <w:bCs/>
          <w:sz w:val="28"/>
          <w:szCs w:val="28"/>
        </w:rPr>
        <w:t>Η Τεχνική Υπηρεσία</w:t>
      </w:r>
    </w:p>
    <w:p w:rsidR="00EA7509" w:rsidRPr="00EA7509" w:rsidRDefault="00EA7509" w:rsidP="00EA7509">
      <w:pPr>
        <w:spacing w:before="100" w:beforeAutospacing="1" w:after="100" w:afterAutospacing="1"/>
        <w:jc w:val="both"/>
        <w:rPr>
          <w:rFonts w:ascii="Calibri" w:hAnsi="Calibri" w:cs="Calibri"/>
        </w:rPr>
      </w:pPr>
      <w:r w:rsidRPr="00C07800">
        <w:rPr>
          <w:rFonts w:ascii="Calibri" w:hAnsi="Calibri" w:cs="Calibri"/>
        </w:rPr>
        <w:t>Γ.Ν. – Κ.Υ. Νεάπολης Κρήτης</w:t>
      </w:r>
    </w:p>
    <w:p w:rsidR="00EA7509" w:rsidRPr="005A7C24" w:rsidRDefault="00EA7509" w:rsidP="00EA7509">
      <w:pPr>
        <w:spacing w:before="100" w:beforeAutospacing="1" w:after="100" w:afterAutospacing="1"/>
        <w:jc w:val="both"/>
        <w:rPr>
          <w:rFonts w:ascii="Calibri" w:hAnsi="Calibri" w:cs="Calibri"/>
          <w:lang w:val="en-US"/>
        </w:rPr>
      </w:pPr>
      <w:r>
        <w:rPr>
          <w:rFonts w:ascii="Calibri" w:hAnsi="Calibri" w:cs="Calibri"/>
        </w:rPr>
        <w:t>Μάρτιος 2026</w:t>
      </w:r>
    </w:p>
    <w:p w:rsidR="008D17EE" w:rsidRPr="007C26B6" w:rsidRDefault="00001153" w:rsidP="007C26B6">
      <w:pPr>
        <w:jc w:val="both"/>
      </w:pPr>
      <w:r>
        <w:pict>
          <v:rect id="_x0000_i1034" style="width:0;height:1.5pt" o:hralign="center" o:hrstd="t" o:hr="t" fillcolor="#a0a0a0" stroked="f"/>
        </w:pict>
      </w:r>
      <w:r w:rsidR="00D037A4">
        <w:rPr>
          <w:rFonts w:asciiTheme="majorHAnsi" w:hAnsiTheme="majorHAnsi"/>
          <w:sz w:val="20"/>
          <w:szCs w:val="20"/>
        </w:rPr>
        <w:t xml:space="preserve">       </w:t>
      </w:r>
      <w:r w:rsidR="008D17EE" w:rsidRPr="00225516">
        <w:rPr>
          <w:rFonts w:asciiTheme="majorHAnsi" w:hAnsiTheme="majorHAnsi"/>
          <w:sz w:val="20"/>
          <w:szCs w:val="20"/>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027"/>
      </w:tblGrid>
      <w:tr w:rsidR="007C26B6" w:rsidTr="005A7C24">
        <w:trPr>
          <w:trHeight w:val="838"/>
        </w:trPr>
        <w:tc>
          <w:tcPr>
            <w:tcW w:w="5495" w:type="dxa"/>
          </w:tcPr>
          <w:p w:rsidR="007C26B6" w:rsidRDefault="007C26B6" w:rsidP="00225516">
            <w:pPr>
              <w:pStyle w:val="2"/>
              <w:rPr>
                <w:rFonts w:asciiTheme="majorHAnsi" w:hAnsiTheme="majorHAnsi"/>
                <w:b/>
                <w:sz w:val="20"/>
                <w:szCs w:val="20"/>
              </w:rPr>
            </w:pPr>
          </w:p>
        </w:tc>
        <w:tc>
          <w:tcPr>
            <w:tcW w:w="3027" w:type="dxa"/>
          </w:tcPr>
          <w:p w:rsidR="007C26B6" w:rsidRDefault="007C26B6" w:rsidP="00225516">
            <w:pPr>
              <w:pStyle w:val="2"/>
              <w:rPr>
                <w:rFonts w:asciiTheme="majorHAnsi" w:hAnsiTheme="majorHAnsi"/>
                <w:b/>
                <w:sz w:val="20"/>
                <w:szCs w:val="20"/>
              </w:rPr>
            </w:pPr>
            <w:r>
              <w:rPr>
                <w:rFonts w:asciiTheme="majorHAnsi" w:hAnsiTheme="majorHAnsi"/>
                <w:b/>
                <w:sz w:val="20"/>
                <w:szCs w:val="20"/>
              </w:rPr>
              <w:t>ΓΡ.</w:t>
            </w:r>
            <w:r>
              <w:rPr>
                <w:rFonts w:asciiTheme="majorHAnsi" w:hAnsiTheme="majorHAnsi"/>
                <w:b/>
                <w:sz w:val="20"/>
                <w:szCs w:val="20"/>
                <w:lang w:val="en-US"/>
              </w:rPr>
              <w:t xml:space="preserve"> </w:t>
            </w:r>
            <w:r>
              <w:rPr>
                <w:rFonts w:asciiTheme="majorHAnsi" w:hAnsiTheme="majorHAnsi"/>
                <w:b/>
                <w:sz w:val="20"/>
                <w:szCs w:val="20"/>
              </w:rPr>
              <w:t>ΤΕΧΝΙΚΗΣ ΥΠΗΡΕΣΙΑΣ</w:t>
            </w:r>
          </w:p>
        </w:tc>
      </w:tr>
      <w:tr w:rsidR="007C26B6" w:rsidTr="005A7C24">
        <w:tc>
          <w:tcPr>
            <w:tcW w:w="5495" w:type="dxa"/>
          </w:tcPr>
          <w:p w:rsidR="007C26B6" w:rsidRDefault="007C26B6" w:rsidP="00225516">
            <w:pPr>
              <w:pStyle w:val="2"/>
              <w:rPr>
                <w:rFonts w:asciiTheme="majorHAnsi" w:hAnsiTheme="majorHAnsi"/>
                <w:b/>
                <w:sz w:val="20"/>
                <w:szCs w:val="20"/>
              </w:rPr>
            </w:pPr>
          </w:p>
        </w:tc>
        <w:tc>
          <w:tcPr>
            <w:tcW w:w="3027" w:type="dxa"/>
          </w:tcPr>
          <w:p w:rsidR="007C26B6" w:rsidRDefault="007C26B6" w:rsidP="00225516">
            <w:pPr>
              <w:pStyle w:val="2"/>
              <w:rPr>
                <w:rFonts w:asciiTheme="majorHAnsi" w:hAnsiTheme="majorHAnsi"/>
                <w:b/>
                <w:sz w:val="20"/>
                <w:szCs w:val="20"/>
              </w:rPr>
            </w:pPr>
          </w:p>
        </w:tc>
      </w:tr>
    </w:tbl>
    <w:p w:rsidR="008D17EE" w:rsidRPr="00225516" w:rsidRDefault="008D17EE" w:rsidP="00225516">
      <w:pPr>
        <w:pStyle w:val="2"/>
        <w:rPr>
          <w:rFonts w:asciiTheme="majorHAnsi" w:hAnsiTheme="majorHAnsi"/>
          <w:b/>
          <w:sz w:val="20"/>
          <w:szCs w:val="20"/>
        </w:rPr>
      </w:pPr>
    </w:p>
    <w:sectPr w:rsidR="008D17EE" w:rsidRPr="00225516" w:rsidSect="007C26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0571"/>
    <w:multiLevelType w:val="multilevel"/>
    <w:tmpl w:val="F5C8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0163B"/>
    <w:multiLevelType w:val="hybridMultilevel"/>
    <w:tmpl w:val="D37853B4"/>
    <w:lvl w:ilvl="0" w:tplc="EDCC2C88">
      <w:start w:val="1"/>
      <w:numFmt w:val="decimal"/>
      <w:lvlText w:val="%1)"/>
      <w:lvlJc w:val="left"/>
      <w:pPr>
        <w:ind w:left="1125" w:hanging="360"/>
      </w:pPr>
      <w:rPr>
        <w:rFonts w:ascii="Calibri" w:hAnsi="Calibri"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2">
    <w:nsid w:val="11953C60"/>
    <w:multiLevelType w:val="hybridMultilevel"/>
    <w:tmpl w:val="5A14359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27A0CB8"/>
    <w:multiLevelType w:val="multilevel"/>
    <w:tmpl w:val="3144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D7383"/>
    <w:multiLevelType w:val="multilevel"/>
    <w:tmpl w:val="4FCC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01821"/>
    <w:multiLevelType w:val="multilevel"/>
    <w:tmpl w:val="C396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955304"/>
    <w:multiLevelType w:val="hybridMultilevel"/>
    <w:tmpl w:val="60C27C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3111DE2"/>
    <w:multiLevelType w:val="multilevel"/>
    <w:tmpl w:val="53F0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6448BE"/>
    <w:multiLevelType w:val="hybridMultilevel"/>
    <w:tmpl w:val="C85ADFE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5C5C0E6B"/>
    <w:multiLevelType w:val="hybridMultilevel"/>
    <w:tmpl w:val="BCBC2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E995C69"/>
    <w:multiLevelType w:val="multilevel"/>
    <w:tmpl w:val="F8CE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360057"/>
    <w:multiLevelType w:val="multilevel"/>
    <w:tmpl w:val="5388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5A1A8A"/>
    <w:multiLevelType w:val="hybridMultilevel"/>
    <w:tmpl w:val="080C2B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6"/>
  </w:num>
  <w:num w:numId="5">
    <w:abstractNumId w:val="12"/>
  </w:num>
  <w:num w:numId="6">
    <w:abstractNumId w:val="2"/>
  </w:num>
  <w:num w:numId="7">
    <w:abstractNumId w:val="3"/>
  </w:num>
  <w:num w:numId="8">
    <w:abstractNumId w:val="0"/>
  </w:num>
  <w:num w:numId="9">
    <w:abstractNumId w:val="10"/>
  </w:num>
  <w:num w:numId="10">
    <w:abstractNumId w:val="4"/>
  </w:num>
  <w:num w:numId="11">
    <w:abstractNumId w:val="11"/>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C1ACB"/>
    <w:rsid w:val="00001153"/>
    <w:rsid w:val="000178D0"/>
    <w:rsid w:val="00024DDC"/>
    <w:rsid w:val="00035578"/>
    <w:rsid w:val="000533B2"/>
    <w:rsid w:val="00056D82"/>
    <w:rsid w:val="000740CE"/>
    <w:rsid w:val="000B496B"/>
    <w:rsid w:val="000B5D52"/>
    <w:rsid w:val="000D4C56"/>
    <w:rsid w:val="000F3C48"/>
    <w:rsid w:val="000F5B58"/>
    <w:rsid w:val="00120427"/>
    <w:rsid w:val="00167E7C"/>
    <w:rsid w:val="001711B1"/>
    <w:rsid w:val="001764BD"/>
    <w:rsid w:val="0017687F"/>
    <w:rsid w:val="001A3D1B"/>
    <w:rsid w:val="001A65A0"/>
    <w:rsid w:val="001C7B19"/>
    <w:rsid w:val="001E7D44"/>
    <w:rsid w:val="00210297"/>
    <w:rsid w:val="00221C51"/>
    <w:rsid w:val="00225516"/>
    <w:rsid w:val="00227F1B"/>
    <w:rsid w:val="002307D3"/>
    <w:rsid w:val="00240C1C"/>
    <w:rsid w:val="00240CAE"/>
    <w:rsid w:val="00247078"/>
    <w:rsid w:val="00261039"/>
    <w:rsid w:val="00264768"/>
    <w:rsid w:val="00282D3B"/>
    <w:rsid w:val="00284E21"/>
    <w:rsid w:val="002A5BFA"/>
    <w:rsid w:val="002C4F46"/>
    <w:rsid w:val="002C5DCA"/>
    <w:rsid w:val="002C6F88"/>
    <w:rsid w:val="002D0627"/>
    <w:rsid w:val="002E69E2"/>
    <w:rsid w:val="00341525"/>
    <w:rsid w:val="0035265F"/>
    <w:rsid w:val="003553A5"/>
    <w:rsid w:val="003709B1"/>
    <w:rsid w:val="003742DF"/>
    <w:rsid w:val="00397024"/>
    <w:rsid w:val="003B16A7"/>
    <w:rsid w:val="003D1EC6"/>
    <w:rsid w:val="003E63E9"/>
    <w:rsid w:val="0044189D"/>
    <w:rsid w:val="004A146E"/>
    <w:rsid w:val="004B7FE5"/>
    <w:rsid w:val="004C4FDE"/>
    <w:rsid w:val="004C7AFC"/>
    <w:rsid w:val="004D1CAF"/>
    <w:rsid w:val="004E053A"/>
    <w:rsid w:val="004F20A9"/>
    <w:rsid w:val="005000A7"/>
    <w:rsid w:val="0051022C"/>
    <w:rsid w:val="005417E4"/>
    <w:rsid w:val="005455A4"/>
    <w:rsid w:val="005464F5"/>
    <w:rsid w:val="005661E1"/>
    <w:rsid w:val="005662F5"/>
    <w:rsid w:val="00573262"/>
    <w:rsid w:val="00580389"/>
    <w:rsid w:val="005839D5"/>
    <w:rsid w:val="005A7C24"/>
    <w:rsid w:val="005C42BF"/>
    <w:rsid w:val="005E5E3D"/>
    <w:rsid w:val="005F19FA"/>
    <w:rsid w:val="00622F1A"/>
    <w:rsid w:val="006418E0"/>
    <w:rsid w:val="006421C7"/>
    <w:rsid w:val="0064714E"/>
    <w:rsid w:val="00685F24"/>
    <w:rsid w:val="006927DF"/>
    <w:rsid w:val="006B7510"/>
    <w:rsid w:val="006F4893"/>
    <w:rsid w:val="007141E3"/>
    <w:rsid w:val="00730BB9"/>
    <w:rsid w:val="00743E72"/>
    <w:rsid w:val="00746F27"/>
    <w:rsid w:val="00776280"/>
    <w:rsid w:val="00783CEB"/>
    <w:rsid w:val="007922F8"/>
    <w:rsid w:val="00792B07"/>
    <w:rsid w:val="007A3912"/>
    <w:rsid w:val="007A4627"/>
    <w:rsid w:val="007B6812"/>
    <w:rsid w:val="007C055A"/>
    <w:rsid w:val="007C26B6"/>
    <w:rsid w:val="007C46B2"/>
    <w:rsid w:val="007F0C2D"/>
    <w:rsid w:val="007F1D71"/>
    <w:rsid w:val="00803761"/>
    <w:rsid w:val="00841E9D"/>
    <w:rsid w:val="008764AD"/>
    <w:rsid w:val="008C25DE"/>
    <w:rsid w:val="008C28FA"/>
    <w:rsid w:val="008D17EE"/>
    <w:rsid w:val="008F5FD3"/>
    <w:rsid w:val="00925641"/>
    <w:rsid w:val="0093389D"/>
    <w:rsid w:val="00934E86"/>
    <w:rsid w:val="0097002E"/>
    <w:rsid w:val="00980E61"/>
    <w:rsid w:val="00986F0B"/>
    <w:rsid w:val="009B4020"/>
    <w:rsid w:val="009C6490"/>
    <w:rsid w:val="009E5CF3"/>
    <w:rsid w:val="00A001CF"/>
    <w:rsid w:val="00A037A0"/>
    <w:rsid w:val="00A22427"/>
    <w:rsid w:val="00A233BE"/>
    <w:rsid w:val="00A4714F"/>
    <w:rsid w:val="00A911F3"/>
    <w:rsid w:val="00A91F85"/>
    <w:rsid w:val="00A977EB"/>
    <w:rsid w:val="00AB65B7"/>
    <w:rsid w:val="00AF3F1A"/>
    <w:rsid w:val="00B0241F"/>
    <w:rsid w:val="00B5134F"/>
    <w:rsid w:val="00B57630"/>
    <w:rsid w:val="00B71D20"/>
    <w:rsid w:val="00B74931"/>
    <w:rsid w:val="00B97DA5"/>
    <w:rsid w:val="00BA0ACE"/>
    <w:rsid w:val="00BD10F2"/>
    <w:rsid w:val="00BD526D"/>
    <w:rsid w:val="00BD6784"/>
    <w:rsid w:val="00BE4304"/>
    <w:rsid w:val="00C2389C"/>
    <w:rsid w:val="00C572E4"/>
    <w:rsid w:val="00C57AA1"/>
    <w:rsid w:val="00C6207A"/>
    <w:rsid w:val="00C8777A"/>
    <w:rsid w:val="00C928C7"/>
    <w:rsid w:val="00CA44FA"/>
    <w:rsid w:val="00CB3A7D"/>
    <w:rsid w:val="00CB62D0"/>
    <w:rsid w:val="00CB6C93"/>
    <w:rsid w:val="00CC4695"/>
    <w:rsid w:val="00CF2FBC"/>
    <w:rsid w:val="00D037A4"/>
    <w:rsid w:val="00D1039B"/>
    <w:rsid w:val="00D13361"/>
    <w:rsid w:val="00D377BD"/>
    <w:rsid w:val="00D657F0"/>
    <w:rsid w:val="00D7250A"/>
    <w:rsid w:val="00DB1E10"/>
    <w:rsid w:val="00DE6F1A"/>
    <w:rsid w:val="00DF0A9F"/>
    <w:rsid w:val="00E13A78"/>
    <w:rsid w:val="00E351A9"/>
    <w:rsid w:val="00E50799"/>
    <w:rsid w:val="00E67CAC"/>
    <w:rsid w:val="00E91AB4"/>
    <w:rsid w:val="00EA7509"/>
    <w:rsid w:val="00EC1ACB"/>
    <w:rsid w:val="00ED6A9E"/>
    <w:rsid w:val="00EE0C6D"/>
    <w:rsid w:val="00EE301A"/>
    <w:rsid w:val="00F03AC3"/>
    <w:rsid w:val="00F53DDB"/>
    <w:rsid w:val="00F557A7"/>
    <w:rsid w:val="00F86B43"/>
    <w:rsid w:val="00FB0C42"/>
    <w:rsid w:val="00FC7A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ACB"/>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iPriority w:val="9"/>
    <w:unhideWhenUsed/>
    <w:qFormat/>
    <w:rsid w:val="00EC1ACB"/>
    <w:pPr>
      <w:keepNext/>
      <w:outlineLvl w:val="2"/>
    </w:pPr>
    <w:rPr>
      <w:rFonts w:ascii="Lucida Sans Unicode" w:hAnsi="Lucida Sans Unicode" w:cs="Lucida Sans Unicode"/>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EC1ACB"/>
    <w:rPr>
      <w:rFonts w:ascii="Lucida Sans Unicode" w:eastAsia="Times New Roman" w:hAnsi="Lucida Sans Unicode" w:cs="Lucida Sans Unicode"/>
      <w:b/>
      <w:bCs/>
      <w:sz w:val="20"/>
      <w:szCs w:val="24"/>
      <w:lang w:eastAsia="el-GR"/>
    </w:rPr>
  </w:style>
  <w:style w:type="paragraph" w:styleId="2">
    <w:name w:val="Body Text 2"/>
    <w:basedOn w:val="a"/>
    <w:link w:val="2Char"/>
    <w:uiPriority w:val="99"/>
    <w:unhideWhenUsed/>
    <w:rsid w:val="00EC1ACB"/>
    <w:pPr>
      <w:jc w:val="both"/>
    </w:pPr>
    <w:rPr>
      <w:rFonts w:ascii="Lucida Sans Unicode" w:hAnsi="Lucida Sans Unicode" w:cs="Lucida Sans Unicode"/>
      <w:sz w:val="22"/>
    </w:rPr>
  </w:style>
  <w:style w:type="character" w:customStyle="1" w:styleId="2Char">
    <w:name w:val="Σώμα κείμενου 2 Char"/>
    <w:basedOn w:val="a0"/>
    <w:link w:val="2"/>
    <w:uiPriority w:val="99"/>
    <w:rsid w:val="00EC1ACB"/>
    <w:rPr>
      <w:rFonts w:ascii="Lucida Sans Unicode" w:eastAsia="Times New Roman" w:hAnsi="Lucida Sans Unicode" w:cs="Lucida Sans Unicode"/>
      <w:szCs w:val="24"/>
      <w:lang w:eastAsia="el-GR"/>
    </w:rPr>
  </w:style>
  <w:style w:type="paragraph" w:styleId="a3">
    <w:name w:val="List Paragraph"/>
    <w:basedOn w:val="a"/>
    <w:uiPriority w:val="34"/>
    <w:qFormat/>
    <w:rsid w:val="00EC1ACB"/>
    <w:pPr>
      <w:ind w:left="720"/>
      <w:contextualSpacing/>
    </w:pPr>
  </w:style>
  <w:style w:type="paragraph" w:styleId="a4">
    <w:name w:val="Balloon Text"/>
    <w:basedOn w:val="a"/>
    <w:link w:val="Char"/>
    <w:uiPriority w:val="99"/>
    <w:semiHidden/>
    <w:unhideWhenUsed/>
    <w:rsid w:val="00EC1ACB"/>
    <w:rPr>
      <w:rFonts w:ascii="Tahoma" w:hAnsi="Tahoma" w:cs="Tahoma"/>
      <w:sz w:val="16"/>
      <w:szCs w:val="16"/>
    </w:rPr>
  </w:style>
  <w:style w:type="character" w:customStyle="1" w:styleId="Char">
    <w:name w:val="Κείμενο πλαισίου Char"/>
    <w:basedOn w:val="a0"/>
    <w:link w:val="a4"/>
    <w:uiPriority w:val="99"/>
    <w:semiHidden/>
    <w:rsid w:val="00EC1ACB"/>
    <w:rPr>
      <w:rFonts w:ascii="Tahoma" w:eastAsia="Times New Roman" w:hAnsi="Tahoma" w:cs="Tahoma"/>
      <w:sz w:val="16"/>
      <w:szCs w:val="16"/>
      <w:lang w:eastAsia="el-GR"/>
    </w:rPr>
  </w:style>
  <w:style w:type="table" w:styleId="a5">
    <w:name w:val="Table Grid"/>
    <w:basedOn w:val="a1"/>
    <w:uiPriority w:val="59"/>
    <w:rsid w:val="00CF2F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semiHidden/>
    <w:unhideWhenUsed/>
    <w:rsid w:val="00EA750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ACB"/>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iPriority w:val="9"/>
    <w:unhideWhenUsed/>
    <w:qFormat/>
    <w:rsid w:val="00EC1ACB"/>
    <w:pPr>
      <w:keepNext/>
      <w:outlineLvl w:val="2"/>
    </w:pPr>
    <w:rPr>
      <w:rFonts w:ascii="Lucida Sans Unicode" w:hAnsi="Lucida Sans Unicode" w:cs="Lucida Sans Unicode"/>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EC1ACB"/>
    <w:rPr>
      <w:rFonts w:ascii="Lucida Sans Unicode" w:eastAsia="Times New Roman" w:hAnsi="Lucida Sans Unicode" w:cs="Lucida Sans Unicode"/>
      <w:b/>
      <w:bCs/>
      <w:sz w:val="20"/>
      <w:szCs w:val="24"/>
      <w:lang w:eastAsia="el-GR"/>
    </w:rPr>
  </w:style>
  <w:style w:type="paragraph" w:styleId="2">
    <w:name w:val="Body Text 2"/>
    <w:basedOn w:val="a"/>
    <w:link w:val="2Char"/>
    <w:uiPriority w:val="99"/>
    <w:unhideWhenUsed/>
    <w:rsid w:val="00EC1ACB"/>
    <w:pPr>
      <w:jc w:val="both"/>
    </w:pPr>
    <w:rPr>
      <w:rFonts w:ascii="Lucida Sans Unicode" w:hAnsi="Lucida Sans Unicode" w:cs="Lucida Sans Unicode"/>
      <w:sz w:val="22"/>
    </w:rPr>
  </w:style>
  <w:style w:type="character" w:customStyle="1" w:styleId="2Char">
    <w:name w:val="Σώμα κείμενου 2 Char"/>
    <w:basedOn w:val="a0"/>
    <w:link w:val="2"/>
    <w:uiPriority w:val="99"/>
    <w:rsid w:val="00EC1ACB"/>
    <w:rPr>
      <w:rFonts w:ascii="Lucida Sans Unicode" w:eastAsia="Times New Roman" w:hAnsi="Lucida Sans Unicode" w:cs="Lucida Sans Unicode"/>
      <w:szCs w:val="24"/>
      <w:lang w:eastAsia="el-GR"/>
    </w:rPr>
  </w:style>
  <w:style w:type="paragraph" w:styleId="a3">
    <w:name w:val="List Paragraph"/>
    <w:basedOn w:val="a"/>
    <w:uiPriority w:val="34"/>
    <w:qFormat/>
    <w:rsid w:val="00EC1ACB"/>
    <w:pPr>
      <w:ind w:left="720"/>
      <w:contextualSpacing/>
    </w:pPr>
  </w:style>
  <w:style w:type="paragraph" w:styleId="a4">
    <w:name w:val="Balloon Text"/>
    <w:basedOn w:val="a"/>
    <w:link w:val="Char"/>
    <w:uiPriority w:val="99"/>
    <w:semiHidden/>
    <w:unhideWhenUsed/>
    <w:rsid w:val="00EC1ACB"/>
    <w:rPr>
      <w:rFonts w:ascii="Tahoma" w:hAnsi="Tahoma" w:cs="Tahoma"/>
      <w:sz w:val="16"/>
      <w:szCs w:val="16"/>
    </w:rPr>
  </w:style>
  <w:style w:type="character" w:customStyle="1" w:styleId="Char">
    <w:name w:val="Κείμενο πλαισίου Char"/>
    <w:basedOn w:val="a0"/>
    <w:link w:val="a4"/>
    <w:uiPriority w:val="99"/>
    <w:semiHidden/>
    <w:rsid w:val="00EC1ACB"/>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95721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7E84A-4346-45A7-9FA4-CAFEE056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772</Words>
  <Characters>4172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efaitou</dc:creator>
  <cp:lastModifiedBy>methenitis</cp:lastModifiedBy>
  <cp:revision>10</cp:revision>
  <cp:lastPrinted>2026-03-17T07:26:00Z</cp:lastPrinted>
  <dcterms:created xsi:type="dcterms:W3CDTF">2026-03-17T07:16:00Z</dcterms:created>
  <dcterms:modified xsi:type="dcterms:W3CDTF">2026-03-17T07:52:00Z</dcterms:modified>
</cp:coreProperties>
</file>