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CB" w:rsidRPr="00225516" w:rsidRDefault="00EC1ACB" w:rsidP="00225516">
      <w:pPr>
        <w:pStyle w:val="2"/>
        <w:rPr>
          <w:rFonts w:asciiTheme="majorHAnsi" w:hAnsiTheme="majorHAnsi" w:cs="Tahoma"/>
          <w:sz w:val="20"/>
          <w:szCs w:val="20"/>
        </w:rPr>
      </w:pPr>
      <w:r w:rsidRPr="004A146E">
        <w:rPr>
          <w:rFonts w:asciiTheme="majorHAnsi" w:hAnsiTheme="majorHAnsi" w:cs="Tahoma"/>
          <w:sz w:val="24"/>
        </w:rPr>
        <w:t xml:space="preserve">        </w:t>
      </w:r>
      <w:r w:rsidRPr="004A146E">
        <w:rPr>
          <w:rFonts w:asciiTheme="majorHAnsi" w:eastAsia="Arial Unicode MS" w:hAnsiTheme="majorHAnsi"/>
          <w:sz w:val="24"/>
        </w:rPr>
        <w:t xml:space="preserve">                     </w:t>
      </w:r>
      <w:r w:rsidRPr="004A146E">
        <w:rPr>
          <w:rFonts w:asciiTheme="majorHAnsi" w:eastAsia="Arial Unicode MS" w:hAnsiTheme="majorHAnsi"/>
          <w:noProof/>
          <w:sz w:val="24"/>
        </w:rPr>
        <w:drawing>
          <wp:inline distT="0" distB="0" distL="0" distR="0">
            <wp:extent cx="495300" cy="565150"/>
            <wp:effectExtent l="19050" t="0" r="0" b="0"/>
            <wp:docPr id="2" name="Εικόνα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0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146E">
        <w:rPr>
          <w:rFonts w:asciiTheme="majorHAnsi" w:eastAsia="Arial Unicode MS" w:hAnsiTheme="majorHAnsi"/>
          <w:sz w:val="24"/>
        </w:rPr>
        <w:t xml:space="preserve">                        </w:t>
      </w:r>
      <w:r w:rsidRPr="00225516">
        <w:rPr>
          <w:rFonts w:asciiTheme="majorHAnsi" w:eastAsia="Arial Unicode MS" w:hAnsiTheme="majorHAnsi"/>
          <w:sz w:val="20"/>
          <w:szCs w:val="20"/>
        </w:rPr>
        <w:t xml:space="preserve">                                                              </w:t>
      </w:r>
    </w:p>
    <w:p w:rsidR="00EC1ACB" w:rsidRPr="00225516" w:rsidRDefault="00EC1ACB" w:rsidP="00225516">
      <w:pPr>
        <w:pStyle w:val="2"/>
        <w:spacing w:before="240" w:line="360" w:lineRule="auto"/>
        <w:rPr>
          <w:rFonts w:asciiTheme="majorHAnsi" w:eastAsia="Arial Unicode MS" w:hAnsiTheme="majorHAnsi" w:cs="Tahoma"/>
          <w:bCs/>
          <w:sz w:val="20"/>
          <w:szCs w:val="20"/>
        </w:rPr>
      </w:pPr>
      <w:r w:rsidRPr="00225516">
        <w:rPr>
          <w:rFonts w:asciiTheme="majorHAnsi" w:eastAsia="Arial Unicode MS" w:hAnsiTheme="majorHAnsi" w:cs="Tahoma"/>
          <w:bCs/>
          <w:sz w:val="20"/>
          <w:szCs w:val="20"/>
        </w:rPr>
        <w:t>ΕΛΛΗΝΙ</w:t>
      </w:r>
      <w:r w:rsidR="00BD6784" w:rsidRPr="00225516">
        <w:rPr>
          <w:rFonts w:asciiTheme="majorHAnsi" w:eastAsia="Arial Unicode MS" w:hAnsiTheme="majorHAnsi" w:cs="Tahoma"/>
          <w:bCs/>
          <w:sz w:val="20"/>
          <w:szCs w:val="20"/>
        </w:rPr>
        <w:t xml:space="preserve">ΚΗ ΔΗΜΟΚΡΑΤΙΑ               </w:t>
      </w:r>
      <w:r w:rsidR="00BD6784" w:rsidRPr="00225516">
        <w:rPr>
          <w:rFonts w:asciiTheme="majorHAnsi" w:eastAsia="Arial Unicode MS" w:hAnsiTheme="majorHAnsi" w:cs="Tahoma"/>
          <w:bCs/>
          <w:sz w:val="20"/>
          <w:szCs w:val="20"/>
        </w:rPr>
        <w:tab/>
      </w:r>
      <w:r w:rsidR="00BD6784" w:rsidRPr="00225516">
        <w:rPr>
          <w:rFonts w:asciiTheme="majorHAnsi" w:eastAsia="Arial Unicode MS" w:hAnsiTheme="majorHAnsi" w:cs="Tahoma"/>
          <w:bCs/>
          <w:sz w:val="20"/>
          <w:szCs w:val="20"/>
        </w:rPr>
        <w:tab/>
      </w:r>
      <w:r w:rsidR="00BD6784" w:rsidRPr="00225516">
        <w:rPr>
          <w:rFonts w:asciiTheme="majorHAnsi" w:eastAsia="Arial Unicode MS" w:hAnsiTheme="majorHAnsi" w:cs="Tahoma"/>
          <w:bCs/>
          <w:sz w:val="20"/>
          <w:szCs w:val="20"/>
        </w:rPr>
        <w:tab/>
      </w:r>
      <w:r w:rsidRPr="00225516">
        <w:rPr>
          <w:rFonts w:asciiTheme="majorHAnsi" w:eastAsia="Arial Unicode MS" w:hAnsiTheme="majorHAnsi" w:cs="Tahoma"/>
          <w:bCs/>
          <w:sz w:val="20"/>
          <w:szCs w:val="20"/>
        </w:rPr>
        <w:t xml:space="preserve"> </w:t>
      </w:r>
    </w:p>
    <w:p w:rsidR="00EC1ACB" w:rsidRPr="00225516" w:rsidRDefault="00EC1ACB" w:rsidP="00225516">
      <w:pPr>
        <w:spacing w:line="360" w:lineRule="auto"/>
        <w:jc w:val="both"/>
        <w:rPr>
          <w:rFonts w:asciiTheme="majorHAnsi" w:eastAsia="Arial Unicode MS" w:hAnsiTheme="majorHAnsi" w:cs="Tahoma"/>
          <w:bCs/>
          <w:sz w:val="20"/>
          <w:szCs w:val="20"/>
        </w:rPr>
      </w:pPr>
      <w:r w:rsidRPr="00225516">
        <w:rPr>
          <w:rFonts w:asciiTheme="majorHAnsi" w:eastAsia="Arial Unicode MS" w:hAnsiTheme="majorHAnsi" w:cs="Tahoma"/>
          <w:bCs/>
          <w:sz w:val="20"/>
          <w:szCs w:val="20"/>
        </w:rPr>
        <w:t xml:space="preserve">ΥΠΟΥΡΓΕΙΟ  ΥΓΕΙΑΣ                                                                </w:t>
      </w:r>
      <w:r w:rsidR="00F86B43" w:rsidRPr="00225516">
        <w:rPr>
          <w:rFonts w:asciiTheme="majorHAnsi" w:eastAsia="Arial Unicode MS" w:hAnsiTheme="majorHAnsi" w:cs="Tahoma"/>
          <w:bCs/>
          <w:sz w:val="20"/>
          <w:szCs w:val="20"/>
        </w:rPr>
        <w:t xml:space="preserve">   </w:t>
      </w:r>
    </w:p>
    <w:p w:rsidR="00EC1ACB" w:rsidRPr="00225516" w:rsidRDefault="00EC1ACB" w:rsidP="00225516">
      <w:pPr>
        <w:spacing w:line="360" w:lineRule="auto"/>
        <w:jc w:val="both"/>
        <w:rPr>
          <w:rFonts w:asciiTheme="majorHAnsi" w:eastAsia="Arial Unicode MS" w:hAnsiTheme="majorHAnsi" w:cs="Tahoma"/>
          <w:b/>
          <w:bCs/>
          <w:sz w:val="20"/>
          <w:szCs w:val="20"/>
        </w:rPr>
      </w:pPr>
      <w:r w:rsidRPr="00225516">
        <w:rPr>
          <w:rFonts w:asciiTheme="majorHAnsi" w:eastAsia="Arial Unicode MS" w:hAnsiTheme="majorHAnsi" w:cs="Tahoma"/>
          <w:bCs/>
          <w:sz w:val="20"/>
          <w:szCs w:val="20"/>
        </w:rPr>
        <w:t xml:space="preserve">ΥΓΕΙΟΝΟΜΙΚΗ ΠΕΡΙΦΕΡΕΙΑ ΚΡΗΤΗΣ                                   </w:t>
      </w:r>
      <w:r w:rsidRPr="00225516">
        <w:rPr>
          <w:rFonts w:asciiTheme="majorHAnsi" w:eastAsia="Arial Unicode MS" w:hAnsiTheme="majorHAnsi" w:cs="Tahoma"/>
          <w:bCs/>
          <w:sz w:val="20"/>
          <w:szCs w:val="20"/>
        </w:rPr>
        <w:tab/>
      </w:r>
      <w:r w:rsidRPr="00225516">
        <w:rPr>
          <w:rFonts w:asciiTheme="majorHAnsi" w:eastAsia="Arial Unicode MS" w:hAnsiTheme="majorHAnsi" w:cs="Tahoma"/>
          <w:bCs/>
          <w:sz w:val="20"/>
          <w:szCs w:val="20"/>
        </w:rPr>
        <w:tab/>
      </w:r>
    </w:p>
    <w:p w:rsidR="00225516" w:rsidRDefault="00EC1ACB" w:rsidP="00225516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25516">
        <w:rPr>
          <w:rFonts w:asciiTheme="majorHAnsi" w:hAnsiTheme="majorHAnsi"/>
          <w:sz w:val="20"/>
          <w:szCs w:val="20"/>
        </w:rPr>
        <w:t xml:space="preserve"> Γ.Ν.-Κ.</w:t>
      </w:r>
      <w:r w:rsidR="00247078" w:rsidRPr="00225516">
        <w:rPr>
          <w:rFonts w:asciiTheme="majorHAnsi" w:hAnsiTheme="majorHAnsi"/>
          <w:sz w:val="20"/>
          <w:szCs w:val="20"/>
        </w:rPr>
        <w:t xml:space="preserve">Υ. ΝΕΑΠΟΛΗΣ «ΔΙΑΛΥΝΑΚΕΙΟ»    </w:t>
      </w:r>
    </w:p>
    <w:p w:rsidR="009E5CF3" w:rsidRPr="003553A5" w:rsidRDefault="00225516" w:rsidP="00225516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spellStart"/>
      <w:r w:rsidR="002A5BFA" w:rsidRPr="00225516">
        <w:rPr>
          <w:rFonts w:asciiTheme="majorHAnsi" w:hAnsiTheme="majorHAnsi"/>
          <w:sz w:val="20"/>
          <w:szCs w:val="20"/>
        </w:rPr>
        <w:t>Ημ</w:t>
      </w:r>
      <w:proofErr w:type="spellEnd"/>
      <w:r w:rsidR="002A5BFA" w:rsidRPr="00225516">
        <w:rPr>
          <w:rFonts w:asciiTheme="majorHAnsi" w:hAnsiTheme="majorHAnsi"/>
          <w:sz w:val="20"/>
          <w:szCs w:val="20"/>
        </w:rPr>
        <w:t>/</w:t>
      </w:r>
      <w:proofErr w:type="spellStart"/>
      <w:r w:rsidR="002A5BFA" w:rsidRPr="00225516">
        <w:rPr>
          <w:rFonts w:asciiTheme="majorHAnsi" w:hAnsiTheme="majorHAnsi"/>
          <w:sz w:val="20"/>
          <w:szCs w:val="20"/>
        </w:rPr>
        <w:t>νία</w:t>
      </w:r>
      <w:proofErr w:type="spellEnd"/>
      <w:r w:rsidR="002A5BFA" w:rsidRPr="00225516">
        <w:rPr>
          <w:rFonts w:asciiTheme="majorHAnsi" w:hAnsiTheme="majorHAnsi"/>
          <w:sz w:val="20"/>
          <w:szCs w:val="20"/>
        </w:rPr>
        <w:t>:</w:t>
      </w:r>
      <w:r w:rsidR="004949DE">
        <w:rPr>
          <w:rFonts w:asciiTheme="majorHAnsi" w:hAnsiTheme="majorHAnsi"/>
          <w:sz w:val="20"/>
          <w:szCs w:val="20"/>
        </w:rPr>
        <w:t xml:space="preserve"> 17/3/2026</w:t>
      </w:r>
      <w:r w:rsidR="00240C1C" w:rsidRPr="003553A5">
        <w:rPr>
          <w:rFonts w:asciiTheme="majorHAnsi" w:hAnsiTheme="majorHAnsi"/>
          <w:sz w:val="20"/>
          <w:szCs w:val="20"/>
        </w:rPr>
        <w:tab/>
      </w:r>
    </w:p>
    <w:p w:rsidR="00A91F85" w:rsidRPr="00A91F85" w:rsidRDefault="00C2389C" w:rsidP="00225516">
      <w:pPr>
        <w:tabs>
          <w:tab w:val="left" w:pos="720"/>
          <w:tab w:val="left" w:pos="7410"/>
        </w:tabs>
        <w:spacing w:line="360" w:lineRule="auto"/>
        <w:jc w:val="both"/>
        <w:rPr>
          <w:rFonts w:asciiTheme="majorHAnsi" w:hAnsiTheme="majorHAnsi" w:cs="Tahoma"/>
          <w:sz w:val="20"/>
          <w:szCs w:val="20"/>
        </w:rPr>
      </w:pPr>
      <w:proofErr w:type="spellStart"/>
      <w:r w:rsidRPr="00225516">
        <w:rPr>
          <w:rFonts w:asciiTheme="majorHAnsi" w:hAnsiTheme="majorHAnsi" w:cs="Tahoma"/>
          <w:b/>
          <w:sz w:val="20"/>
          <w:szCs w:val="20"/>
        </w:rPr>
        <w:t>Ταχ.Δ</w:t>
      </w:r>
      <w:proofErr w:type="spellEnd"/>
      <w:r w:rsidRPr="00225516">
        <w:rPr>
          <w:rFonts w:asciiTheme="majorHAnsi" w:hAnsiTheme="majorHAnsi" w:cs="Tahoma"/>
          <w:b/>
          <w:sz w:val="20"/>
          <w:szCs w:val="20"/>
        </w:rPr>
        <w:t>/</w:t>
      </w:r>
      <w:proofErr w:type="spellStart"/>
      <w:r w:rsidRPr="00225516">
        <w:rPr>
          <w:rFonts w:asciiTheme="majorHAnsi" w:hAnsiTheme="majorHAnsi" w:cs="Tahoma"/>
          <w:b/>
          <w:sz w:val="20"/>
          <w:szCs w:val="20"/>
        </w:rPr>
        <w:t>νση</w:t>
      </w:r>
      <w:r w:rsidR="004C7AFC" w:rsidRPr="00225516">
        <w:rPr>
          <w:rFonts w:asciiTheme="majorHAnsi" w:hAnsiTheme="majorHAnsi" w:cs="Tahoma"/>
          <w:sz w:val="20"/>
          <w:szCs w:val="20"/>
        </w:rPr>
        <w:t>:Γ</w:t>
      </w:r>
      <w:proofErr w:type="spellEnd"/>
      <w:r w:rsidR="004C7AFC" w:rsidRPr="00225516">
        <w:rPr>
          <w:rFonts w:asciiTheme="majorHAnsi" w:hAnsiTheme="majorHAnsi" w:cs="Tahoma"/>
          <w:sz w:val="20"/>
          <w:szCs w:val="20"/>
        </w:rPr>
        <w:t xml:space="preserve">. </w:t>
      </w:r>
      <w:proofErr w:type="spellStart"/>
      <w:r w:rsidR="004C7AFC" w:rsidRPr="00225516">
        <w:rPr>
          <w:rFonts w:asciiTheme="majorHAnsi" w:hAnsiTheme="majorHAnsi" w:cs="Tahoma"/>
          <w:sz w:val="20"/>
          <w:szCs w:val="20"/>
        </w:rPr>
        <w:t>Διαλυνά</w:t>
      </w:r>
      <w:proofErr w:type="spellEnd"/>
      <w:r w:rsidR="004C7AFC" w:rsidRPr="00225516">
        <w:rPr>
          <w:rFonts w:asciiTheme="majorHAnsi" w:hAnsiTheme="majorHAnsi" w:cs="Tahoma"/>
          <w:sz w:val="20"/>
          <w:szCs w:val="20"/>
        </w:rPr>
        <w:t xml:space="preserve"> 1                       </w:t>
      </w:r>
      <w:r w:rsidR="00284E21" w:rsidRPr="00225516">
        <w:rPr>
          <w:rFonts w:asciiTheme="majorHAnsi" w:hAnsiTheme="majorHAnsi" w:cs="Tahoma"/>
          <w:sz w:val="20"/>
          <w:szCs w:val="20"/>
        </w:rPr>
        <w:t xml:space="preserve">                                                           </w:t>
      </w:r>
      <w:r w:rsidR="00A91F85">
        <w:rPr>
          <w:rFonts w:asciiTheme="majorHAnsi" w:hAnsiTheme="majorHAnsi" w:cs="Tahoma"/>
          <w:sz w:val="20"/>
          <w:szCs w:val="20"/>
        </w:rPr>
        <w:t xml:space="preserve">         ΠΡΟΣ</w:t>
      </w:r>
    </w:p>
    <w:p w:rsidR="002C6F88" w:rsidRPr="00225516" w:rsidRDefault="00C2389C" w:rsidP="00225516">
      <w:pPr>
        <w:spacing w:line="360" w:lineRule="auto"/>
        <w:jc w:val="both"/>
        <w:rPr>
          <w:rFonts w:asciiTheme="majorHAnsi" w:hAnsiTheme="majorHAnsi" w:cs="Tahoma"/>
          <w:sz w:val="20"/>
          <w:szCs w:val="20"/>
        </w:rPr>
      </w:pPr>
      <w:r w:rsidRPr="00225516">
        <w:rPr>
          <w:rFonts w:asciiTheme="majorHAnsi" w:hAnsiTheme="majorHAnsi" w:cs="Tahoma"/>
          <w:b/>
          <w:sz w:val="20"/>
          <w:szCs w:val="20"/>
        </w:rPr>
        <w:t>Πληροφορίες</w:t>
      </w:r>
      <w:r w:rsidRPr="00225516">
        <w:rPr>
          <w:rFonts w:asciiTheme="majorHAnsi" w:hAnsiTheme="majorHAnsi" w:cs="Tahoma"/>
          <w:sz w:val="20"/>
          <w:szCs w:val="20"/>
        </w:rPr>
        <w:t>:</w:t>
      </w:r>
      <w:r w:rsidR="009E5CF3" w:rsidRPr="00225516">
        <w:rPr>
          <w:rFonts w:asciiTheme="majorHAnsi" w:hAnsiTheme="majorHAnsi" w:cs="Tahoma"/>
          <w:sz w:val="20"/>
          <w:szCs w:val="20"/>
        </w:rPr>
        <w:t xml:space="preserve"> </w:t>
      </w:r>
      <w:r w:rsidR="002C6F88" w:rsidRPr="00225516">
        <w:rPr>
          <w:rFonts w:asciiTheme="majorHAnsi" w:hAnsiTheme="majorHAnsi" w:cs="Tahoma"/>
          <w:sz w:val="20"/>
          <w:szCs w:val="20"/>
        </w:rPr>
        <w:t xml:space="preserve"> </w:t>
      </w:r>
      <w:proofErr w:type="spellStart"/>
      <w:r w:rsidR="00225516" w:rsidRPr="00225516">
        <w:rPr>
          <w:rFonts w:asciiTheme="majorHAnsi" w:hAnsiTheme="majorHAnsi" w:cs="Tahoma"/>
          <w:sz w:val="20"/>
          <w:szCs w:val="20"/>
        </w:rPr>
        <w:t>Μεθενίτης</w:t>
      </w:r>
      <w:proofErr w:type="spellEnd"/>
      <w:r w:rsidR="00225516" w:rsidRPr="00225516">
        <w:rPr>
          <w:rFonts w:asciiTheme="majorHAnsi" w:hAnsiTheme="majorHAnsi" w:cs="Tahoma"/>
          <w:sz w:val="20"/>
          <w:szCs w:val="20"/>
        </w:rPr>
        <w:t xml:space="preserve"> Ανδρέας</w:t>
      </w:r>
      <w:r w:rsidR="002C6F88" w:rsidRPr="00225516">
        <w:rPr>
          <w:rFonts w:asciiTheme="majorHAnsi" w:hAnsiTheme="majorHAnsi" w:cs="Tahoma"/>
          <w:sz w:val="20"/>
          <w:szCs w:val="20"/>
        </w:rPr>
        <w:t xml:space="preserve">                                                        </w:t>
      </w:r>
      <w:proofErr w:type="spellStart"/>
      <w:r w:rsidR="00A91F85">
        <w:rPr>
          <w:rFonts w:asciiTheme="majorHAnsi" w:hAnsiTheme="majorHAnsi" w:cs="Tahoma"/>
          <w:sz w:val="20"/>
          <w:szCs w:val="20"/>
        </w:rPr>
        <w:t>Γρ.Προμηθείων</w:t>
      </w:r>
      <w:proofErr w:type="spellEnd"/>
      <w:r w:rsidR="00A91F85">
        <w:rPr>
          <w:rFonts w:asciiTheme="majorHAnsi" w:hAnsiTheme="majorHAnsi" w:cs="Tahoma"/>
          <w:sz w:val="20"/>
          <w:szCs w:val="20"/>
        </w:rPr>
        <w:t xml:space="preserve"> </w:t>
      </w:r>
    </w:p>
    <w:p w:rsidR="00C2389C" w:rsidRPr="00225516" w:rsidRDefault="00C2389C" w:rsidP="00225516">
      <w:pPr>
        <w:spacing w:line="360" w:lineRule="auto"/>
        <w:jc w:val="both"/>
        <w:rPr>
          <w:rFonts w:asciiTheme="majorHAnsi" w:hAnsiTheme="majorHAnsi" w:cs="Tahoma"/>
          <w:sz w:val="20"/>
          <w:szCs w:val="20"/>
        </w:rPr>
      </w:pPr>
      <w:r w:rsidRPr="00225516">
        <w:rPr>
          <w:rFonts w:asciiTheme="majorHAnsi" w:hAnsiTheme="majorHAnsi" w:cs="Tahoma"/>
          <w:b/>
          <w:bCs/>
          <w:sz w:val="20"/>
          <w:szCs w:val="20"/>
        </w:rPr>
        <w:t>ΤΗΛ</w:t>
      </w:r>
      <w:r w:rsidR="009E5CF3" w:rsidRPr="00225516">
        <w:rPr>
          <w:rFonts w:asciiTheme="majorHAnsi" w:hAnsiTheme="majorHAnsi" w:cs="Tahoma"/>
          <w:bCs/>
          <w:sz w:val="20"/>
          <w:szCs w:val="20"/>
        </w:rPr>
        <w:t xml:space="preserve">. </w:t>
      </w:r>
      <w:r w:rsidR="00225516" w:rsidRPr="00225516">
        <w:rPr>
          <w:rFonts w:asciiTheme="majorHAnsi" w:hAnsiTheme="majorHAnsi" w:cs="Tahoma"/>
          <w:sz w:val="20"/>
          <w:szCs w:val="20"/>
        </w:rPr>
        <w:t>2841340-824</w:t>
      </w:r>
      <w:r w:rsidR="00284E21" w:rsidRPr="00225516">
        <w:rPr>
          <w:rFonts w:asciiTheme="majorHAnsi" w:hAnsiTheme="majorHAnsi" w:cs="Tahoma"/>
          <w:sz w:val="20"/>
          <w:szCs w:val="20"/>
        </w:rPr>
        <w:t xml:space="preserve">                              </w:t>
      </w:r>
      <w:r w:rsidR="002C6F88" w:rsidRPr="00225516">
        <w:rPr>
          <w:rFonts w:asciiTheme="majorHAnsi" w:hAnsiTheme="majorHAnsi" w:cs="Tahoma"/>
          <w:sz w:val="20"/>
          <w:szCs w:val="20"/>
        </w:rPr>
        <w:t xml:space="preserve">                                                 </w:t>
      </w:r>
      <w:r w:rsidR="00284E21" w:rsidRPr="00225516">
        <w:rPr>
          <w:rFonts w:asciiTheme="majorHAnsi" w:hAnsiTheme="majorHAnsi" w:cs="Tahoma"/>
          <w:sz w:val="20"/>
          <w:szCs w:val="20"/>
        </w:rPr>
        <w:t xml:space="preserve">     </w:t>
      </w:r>
      <w:r w:rsidR="00A91F85">
        <w:rPr>
          <w:rFonts w:asciiTheme="majorHAnsi" w:hAnsiTheme="majorHAnsi" w:cs="Tahoma"/>
          <w:sz w:val="20"/>
          <w:szCs w:val="20"/>
        </w:rPr>
        <w:t xml:space="preserve">                 ΚΟΙΝ</w:t>
      </w:r>
    </w:p>
    <w:p w:rsidR="00EC1ACB" w:rsidRPr="00A91F85" w:rsidRDefault="00C2389C" w:rsidP="00A91F85">
      <w:pPr>
        <w:tabs>
          <w:tab w:val="left" w:pos="5777"/>
        </w:tabs>
        <w:spacing w:line="36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225516">
        <w:rPr>
          <w:rFonts w:asciiTheme="majorHAnsi" w:hAnsiTheme="majorHAnsi" w:cs="Tahoma"/>
          <w:b/>
          <w:sz w:val="20"/>
          <w:szCs w:val="20"/>
        </w:rPr>
        <w:t>Ε</w:t>
      </w:r>
      <w:r w:rsidRPr="00225516">
        <w:rPr>
          <w:rFonts w:asciiTheme="majorHAnsi" w:hAnsiTheme="majorHAnsi" w:cs="Tahoma"/>
          <w:b/>
          <w:sz w:val="20"/>
          <w:szCs w:val="20"/>
          <w:lang w:val="en-US"/>
        </w:rPr>
        <w:t>mail</w:t>
      </w:r>
      <w:r w:rsidRPr="00A91F85">
        <w:rPr>
          <w:rFonts w:asciiTheme="majorHAnsi" w:hAnsiTheme="majorHAnsi" w:cs="Tahoma"/>
          <w:b/>
          <w:sz w:val="20"/>
          <w:szCs w:val="20"/>
        </w:rPr>
        <w:t>:</w:t>
      </w:r>
      <w:r w:rsidR="00225516" w:rsidRPr="00A91F85">
        <w:rPr>
          <w:rFonts w:asciiTheme="majorHAnsi" w:hAnsiTheme="majorHAnsi" w:cs="Tahoma"/>
          <w:b/>
          <w:sz w:val="20"/>
          <w:szCs w:val="20"/>
        </w:rPr>
        <w:t xml:space="preserve"> </w:t>
      </w:r>
      <w:proofErr w:type="spellStart"/>
      <w:r w:rsidR="00120427">
        <w:rPr>
          <w:rFonts w:asciiTheme="majorHAnsi" w:hAnsiTheme="majorHAnsi" w:cs="Tahoma"/>
          <w:b/>
          <w:sz w:val="20"/>
          <w:szCs w:val="20"/>
          <w:lang w:val="en-US"/>
        </w:rPr>
        <w:t>texniki</w:t>
      </w:r>
      <w:proofErr w:type="spellEnd"/>
      <w:r w:rsidR="00225516" w:rsidRPr="00A91F85">
        <w:rPr>
          <w:rFonts w:asciiTheme="majorHAnsi" w:hAnsiTheme="majorHAnsi" w:cs="Tahoma"/>
          <w:b/>
          <w:sz w:val="20"/>
          <w:szCs w:val="20"/>
        </w:rPr>
        <w:t>@0529.</w:t>
      </w:r>
      <w:proofErr w:type="spellStart"/>
      <w:r w:rsidR="00225516" w:rsidRPr="00225516">
        <w:rPr>
          <w:rFonts w:asciiTheme="majorHAnsi" w:hAnsiTheme="majorHAnsi" w:cs="Tahoma"/>
          <w:b/>
          <w:sz w:val="20"/>
          <w:szCs w:val="20"/>
          <w:lang w:val="en-US"/>
        </w:rPr>
        <w:t>syzefxis</w:t>
      </w:r>
      <w:proofErr w:type="spellEnd"/>
      <w:r w:rsidR="00225516" w:rsidRPr="00A91F85">
        <w:rPr>
          <w:rFonts w:asciiTheme="majorHAnsi" w:hAnsiTheme="majorHAnsi" w:cs="Tahoma"/>
          <w:b/>
          <w:sz w:val="20"/>
          <w:szCs w:val="20"/>
        </w:rPr>
        <w:t>.</w:t>
      </w:r>
      <w:proofErr w:type="spellStart"/>
      <w:r w:rsidR="00225516" w:rsidRPr="00225516">
        <w:rPr>
          <w:rFonts w:asciiTheme="majorHAnsi" w:hAnsiTheme="majorHAnsi" w:cs="Tahoma"/>
          <w:b/>
          <w:sz w:val="20"/>
          <w:szCs w:val="20"/>
          <w:lang w:val="en-US"/>
        </w:rPr>
        <w:t>gov</w:t>
      </w:r>
      <w:proofErr w:type="spellEnd"/>
      <w:r w:rsidR="00225516" w:rsidRPr="00A91F85">
        <w:rPr>
          <w:rFonts w:asciiTheme="majorHAnsi" w:hAnsiTheme="majorHAnsi" w:cs="Tahoma"/>
          <w:b/>
          <w:sz w:val="20"/>
          <w:szCs w:val="20"/>
        </w:rPr>
        <w:t>.</w:t>
      </w:r>
      <w:r w:rsidR="00225516" w:rsidRPr="00225516">
        <w:rPr>
          <w:rFonts w:asciiTheme="majorHAnsi" w:hAnsiTheme="majorHAnsi" w:cs="Tahoma"/>
          <w:b/>
          <w:sz w:val="20"/>
          <w:szCs w:val="20"/>
          <w:lang w:val="en-US"/>
        </w:rPr>
        <w:t>gr</w:t>
      </w:r>
      <w:r w:rsidR="002E69E2">
        <w:rPr>
          <w:rFonts w:asciiTheme="majorHAnsi" w:hAnsiTheme="majorHAnsi" w:cs="Tahoma"/>
          <w:b/>
          <w:sz w:val="20"/>
          <w:szCs w:val="20"/>
        </w:rPr>
        <w:t xml:space="preserve">                                            </w:t>
      </w:r>
      <w:r w:rsidR="00A91F85">
        <w:rPr>
          <w:rFonts w:asciiTheme="majorHAnsi" w:hAnsiTheme="majorHAnsi" w:cs="Tahoma"/>
          <w:sz w:val="20"/>
          <w:szCs w:val="20"/>
        </w:rPr>
        <w:t>Οικονομικό</w:t>
      </w:r>
      <w:r w:rsidR="00A91F85" w:rsidRPr="00A91F85">
        <w:rPr>
          <w:rFonts w:asciiTheme="majorHAnsi" w:hAnsiTheme="majorHAnsi" w:cs="Tahoma"/>
          <w:sz w:val="20"/>
          <w:szCs w:val="20"/>
        </w:rPr>
        <w:t xml:space="preserve"> </w:t>
      </w:r>
      <w:r w:rsidR="00A91F85">
        <w:rPr>
          <w:rFonts w:asciiTheme="majorHAnsi" w:hAnsiTheme="majorHAnsi" w:cs="Tahoma"/>
          <w:sz w:val="20"/>
          <w:szCs w:val="20"/>
        </w:rPr>
        <w:t>Τμήμα</w:t>
      </w:r>
    </w:p>
    <w:p w:rsidR="00EC1ACB" w:rsidRPr="00A91F85" w:rsidRDefault="00EC1ACB" w:rsidP="00225516">
      <w:pPr>
        <w:spacing w:line="360" w:lineRule="auto"/>
        <w:jc w:val="both"/>
        <w:rPr>
          <w:rFonts w:asciiTheme="majorHAnsi" w:eastAsia="Arial Unicode MS" w:hAnsiTheme="majorHAnsi" w:cs="Tahoma"/>
          <w:sz w:val="20"/>
          <w:szCs w:val="20"/>
        </w:rPr>
      </w:pPr>
      <w:r w:rsidRPr="00A91F85">
        <w:rPr>
          <w:rFonts w:asciiTheme="majorHAnsi" w:hAnsiTheme="majorHAnsi" w:cs="Tahoma"/>
          <w:sz w:val="20"/>
          <w:szCs w:val="20"/>
        </w:rPr>
        <w:t xml:space="preserve">  </w:t>
      </w:r>
      <w:r w:rsidRPr="00A91F85">
        <w:rPr>
          <w:rFonts w:asciiTheme="majorHAnsi" w:hAnsiTheme="majorHAnsi" w:cs="Tahoma"/>
          <w:sz w:val="20"/>
          <w:szCs w:val="20"/>
        </w:rPr>
        <w:tab/>
      </w:r>
      <w:r w:rsidRPr="00A91F85">
        <w:rPr>
          <w:rFonts w:asciiTheme="majorHAnsi" w:hAnsiTheme="majorHAnsi" w:cs="Tahoma"/>
          <w:sz w:val="20"/>
          <w:szCs w:val="20"/>
        </w:rPr>
        <w:tab/>
      </w:r>
      <w:r w:rsidRPr="00A91F85">
        <w:rPr>
          <w:rFonts w:asciiTheme="majorHAnsi" w:hAnsiTheme="majorHAnsi" w:cs="Tahoma"/>
          <w:sz w:val="20"/>
          <w:szCs w:val="20"/>
        </w:rPr>
        <w:tab/>
      </w:r>
      <w:r w:rsidRPr="00A91F85">
        <w:rPr>
          <w:rFonts w:asciiTheme="majorHAnsi" w:hAnsiTheme="majorHAnsi" w:cs="Tahoma"/>
          <w:sz w:val="20"/>
          <w:szCs w:val="20"/>
        </w:rPr>
        <w:tab/>
      </w:r>
      <w:r w:rsidRPr="00A91F85">
        <w:rPr>
          <w:rFonts w:asciiTheme="majorHAnsi" w:hAnsiTheme="majorHAnsi" w:cs="Tahoma"/>
          <w:sz w:val="20"/>
          <w:szCs w:val="20"/>
        </w:rPr>
        <w:tab/>
      </w:r>
      <w:r w:rsidRPr="00A91F85">
        <w:rPr>
          <w:rFonts w:asciiTheme="majorHAnsi" w:hAnsiTheme="majorHAnsi" w:cs="Tahoma"/>
          <w:sz w:val="20"/>
          <w:szCs w:val="20"/>
        </w:rPr>
        <w:tab/>
      </w:r>
      <w:r w:rsidRPr="00A91F85">
        <w:rPr>
          <w:rFonts w:asciiTheme="majorHAnsi" w:hAnsiTheme="majorHAnsi" w:cs="Tahoma"/>
          <w:sz w:val="20"/>
          <w:szCs w:val="20"/>
        </w:rPr>
        <w:tab/>
      </w:r>
      <w:r w:rsidRPr="00A91F85">
        <w:rPr>
          <w:rFonts w:asciiTheme="majorHAnsi" w:hAnsiTheme="majorHAnsi" w:cs="Tahoma"/>
          <w:sz w:val="20"/>
          <w:szCs w:val="20"/>
        </w:rPr>
        <w:tab/>
        <w:t xml:space="preserve"> </w:t>
      </w:r>
    </w:p>
    <w:p w:rsidR="00E13A78" w:rsidRPr="00A91F85" w:rsidRDefault="00E13A78" w:rsidP="00225516">
      <w:pPr>
        <w:tabs>
          <w:tab w:val="left" w:pos="7155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4949DE" w:rsidRPr="004949DE" w:rsidRDefault="00225516" w:rsidP="004949DE">
      <w:pPr>
        <w:jc w:val="both"/>
        <w:rPr>
          <w:b/>
          <w:bCs/>
          <w:sz w:val="22"/>
          <w:szCs w:val="22"/>
        </w:rPr>
      </w:pPr>
      <w:r>
        <w:rPr>
          <w:rFonts w:asciiTheme="majorHAnsi" w:hAnsiTheme="majorHAnsi"/>
          <w:sz w:val="20"/>
          <w:szCs w:val="20"/>
        </w:rPr>
        <w:t>ΘΕΜΑ</w:t>
      </w:r>
      <w:r w:rsidRPr="004949DE">
        <w:rPr>
          <w:rFonts w:asciiTheme="majorHAnsi" w:hAnsiTheme="majorHAnsi"/>
          <w:sz w:val="22"/>
          <w:szCs w:val="22"/>
        </w:rPr>
        <w:t>:</w:t>
      </w:r>
      <w:r w:rsidR="00D657F0" w:rsidRPr="004949DE">
        <w:rPr>
          <w:rFonts w:asciiTheme="majorHAnsi" w:hAnsiTheme="majorHAnsi"/>
          <w:sz w:val="22"/>
          <w:szCs w:val="22"/>
        </w:rPr>
        <w:t xml:space="preserve"> </w:t>
      </w:r>
      <w:r w:rsidR="00D13361" w:rsidRPr="004949DE">
        <w:rPr>
          <w:rFonts w:asciiTheme="majorHAnsi" w:hAnsiTheme="majorHAnsi"/>
          <w:sz w:val="22"/>
          <w:szCs w:val="22"/>
        </w:rPr>
        <w:t xml:space="preserve"> </w:t>
      </w:r>
      <w:bookmarkStart w:id="0" w:name="_GoBack"/>
      <w:bookmarkEnd w:id="0"/>
      <w:r w:rsidR="004949DE" w:rsidRPr="004949DE">
        <w:rPr>
          <w:b/>
          <w:bCs/>
          <w:sz w:val="22"/>
          <w:szCs w:val="22"/>
        </w:rPr>
        <w:t>ΤΕΧΝΙΚΕΣ ΠΡΟΔΙΑΓΡΑΦΕΣ ΔΙΑΚΗΡΥΞΗΣ</w:t>
      </w:r>
    </w:p>
    <w:p w:rsidR="004949DE" w:rsidRPr="004949DE" w:rsidRDefault="004949DE" w:rsidP="004949DE">
      <w:pPr>
        <w:jc w:val="both"/>
        <w:rPr>
          <w:b/>
          <w:bCs/>
          <w:sz w:val="22"/>
          <w:szCs w:val="22"/>
        </w:rPr>
      </w:pPr>
      <w:r w:rsidRPr="004949DE">
        <w:rPr>
          <w:b/>
          <w:bCs/>
          <w:sz w:val="22"/>
          <w:szCs w:val="22"/>
        </w:rPr>
        <w:t xml:space="preserve">ΠΡΟΜΗΘΕΙΑ ΗΛΕΚΤΡΟΠΑΡΑΓΩΓΟΥ ΖΕΥΓΟΥΣ  110  </w:t>
      </w:r>
      <w:proofErr w:type="spellStart"/>
      <w:r w:rsidRPr="004949DE">
        <w:rPr>
          <w:b/>
          <w:bCs/>
          <w:sz w:val="22"/>
          <w:szCs w:val="22"/>
        </w:rPr>
        <w:t>kVA</w:t>
      </w:r>
      <w:proofErr w:type="spellEnd"/>
    </w:p>
    <w:p w:rsidR="004949DE" w:rsidRPr="004949DE" w:rsidRDefault="004949DE" w:rsidP="004949DE">
      <w:pPr>
        <w:jc w:val="both"/>
        <w:rPr>
          <w:b/>
          <w:bCs/>
          <w:sz w:val="22"/>
          <w:szCs w:val="22"/>
        </w:rPr>
      </w:pPr>
      <w:r w:rsidRPr="004949DE">
        <w:rPr>
          <w:b/>
          <w:bCs/>
          <w:sz w:val="22"/>
          <w:szCs w:val="22"/>
        </w:rPr>
        <w:t>ΓΕΝΙΚΟ ΝΟΣΟΚΟΜΕΙΟ – ΚΕΝΤΡΟ ΥΓΕΙΑΣ ΝΕΑΠΟΛΗΣ ΚΡΗΤΗΣ</w:t>
      </w:r>
    </w:p>
    <w:p w:rsidR="004949DE" w:rsidRPr="004949DE" w:rsidRDefault="004949DE" w:rsidP="004949DE">
      <w:pPr>
        <w:jc w:val="both"/>
        <w:rPr>
          <w:b/>
          <w:bCs/>
          <w:sz w:val="22"/>
          <w:szCs w:val="22"/>
        </w:rPr>
      </w:pPr>
      <w:r w:rsidRPr="004949DE">
        <w:rPr>
          <w:rFonts w:ascii="Calibri" w:hAnsi="Calibri" w:cs="Calibri"/>
          <w:b/>
          <w:bCs/>
          <w:sz w:val="22"/>
          <w:szCs w:val="22"/>
        </w:rPr>
        <w:t>ΠΡΟΫΠΟΛΟΓΙΣΜΟΣ: 22.000 €  (ΕΙΚΟΣΙ ΔΥΟ ΧΙΛΙΑΔΕΣ ΕΥΡΩ)</w:t>
      </w:r>
    </w:p>
    <w:p w:rsidR="00792B07" w:rsidRDefault="00792B07" w:rsidP="004B7FE5">
      <w:pPr>
        <w:tabs>
          <w:tab w:val="left" w:pos="7155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Άρθρο 1 – Αντικείμενο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 xml:space="preserve">Η παρούσα τεχνική προδιαγραφή αφορά την προμήθεια, μεταφορά, εγκατάσταση, σύνδεση, δοκιμή και θέση σε πλήρη και κανονική λειτουργία ενός (1) νέου ηλεκτροπαραγωγού ζεύγους πετρελαιοκίνητου, ονομαστικής ισχύος 110–125 </w:t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kVA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>, για την κάλυψη των αναγκών του Γενικού Νοσοκομείου – Κέντρου Υγείας Νεάπολης Κρήτης.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 xml:space="preserve">Η προμήθεια θα είναι πλήρης και θα περιλαμβάνει όλα τα υλικά, </w:t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μικροϋλικά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>, εξαρτήματα, καλωδιώσεις, αυτοματισμούς, ρυθμίσεις και εργασίες που απαιτούνται για την παράδοση της εγκατάστασης σε πλήρη και ασφαλή λειτουργία.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Στην εγκατάσταση υπάρχει ήδη ηλεκτροπαραγωγό ζεύγος, το οποίο θα διατηρηθεί σε λειτουργία και θα χρησιμοποιείται ως εφεδρικό, χωρίς παραλληλισμό με το νέο.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Το νέο Η/Ζ θα αποτελεί το κύριο ηλεκτροπαραγωγό ζεύγος της εγκατάστασης.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Η προμήθεια θα συμμορφώνεται με:</w:t>
      </w:r>
    </w:p>
    <w:p w:rsidR="0006258A" w:rsidRPr="0006258A" w:rsidRDefault="0006258A" w:rsidP="0006258A">
      <w:pPr>
        <w:numPr>
          <w:ilvl w:val="0"/>
          <w:numId w:val="7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Ν.4412/2016</w:t>
      </w:r>
    </w:p>
    <w:p w:rsidR="0006258A" w:rsidRPr="0006258A" w:rsidRDefault="0006258A" w:rsidP="0006258A">
      <w:pPr>
        <w:numPr>
          <w:ilvl w:val="0"/>
          <w:numId w:val="7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ISO 8528</w:t>
      </w:r>
    </w:p>
    <w:p w:rsidR="0006258A" w:rsidRPr="0006258A" w:rsidRDefault="0006258A" w:rsidP="0006258A">
      <w:pPr>
        <w:numPr>
          <w:ilvl w:val="0"/>
          <w:numId w:val="7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IEC 60034</w:t>
      </w:r>
    </w:p>
    <w:p w:rsidR="0006258A" w:rsidRPr="0006258A" w:rsidRDefault="0006258A" w:rsidP="0006258A">
      <w:pPr>
        <w:numPr>
          <w:ilvl w:val="0"/>
          <w:numId w:val="7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 xml:space="preserve">EN </w:t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standards</w:t>
      </w:r>
      <w:proofErr w:type="spellEnd"/>
    </w:p>
    <w:p w:rsidR="0006258A" w:rsidRPr="0006258A" w:rsidRDefault="0006258A" w:rsidP="0006258A">
      <w:pPr>
        <w:numPr>
          <w:ilvl w:val="0"/>
          <w:numId w:val="7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Οδηγία Μηχανών</w:t>
      </w:r>
    </w:p>
    <w:p w:rsidR="0006258A" w:rsidRPr="0006258A" w:rsidRDefault="0006258A" w:rsidP="0006258A">
      <w:pPr>
        <w:numPr>
          <w:ilvl w:val="0"/>
          <w:numId w:val="7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Οδηγία Χαμηλής Τάσης</w:t>
      </w:r>
    </w:p>
    <w:p w:rsidR="0006258A" w:rsidRPr="0006258A" w:rsidRDefault="0006258A" w:rsidP="0006258A">
      <w:pPr>
        <w:numPr>
          <w:ilvl w:val="0"/>
          <w:numId w:val="7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EMC</w:t>
      </w:r>
    </w:p>
    <w:p w:rsidR="0006258A" w:rsidRPr="0006258A" w:rsidRDefault="0006258A" w:rsidP="0006258A">
      <w:pPr>
        <w:numPr>
          <w:ilvl w:val="0"/>
          <w:numId w:val="7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CE</w:t>
      </w:r>
    </w:p>
    <w:p w:rsidR="0006258A" w:rsidRPr="0006258A" w:rsidRDefault="00993433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93433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rect id="_x0000_i1025" style="width:0;height:1.5pt" o:hralign="center" o:hrstd="t" o:hr="t" fillcolor="#a0a0a0" stroked="f"/>
        </w:pic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Άρθρο 2 – Τρόπος λειτουργίας εγκατάστασης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Το υπό προμήθεια ηλεκτροπαραγωγό ζεύγος θα λειτουργεί σε καθεστώς: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lang w:eastAsia="en-US"/>
        </w:rPr>
        <w:t>PRIME POWER (PRP) σύμφωνα με ISO 8528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και θα καλύπτει το σύνολο των φορτίων του Νοσοκομείου.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Το υφιστάμενο ηλεκτροπαραγωγό ζεύγος θα παραμείνει εγκατεστημένο και θα χρησιμοποιείται ως εφεδρικό λόγω παλαιότητας.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Η λειτουργία θα είναι:</w:t>
      </w:r>
    </w:p>
    <w:p w:rsidR="0006258A" w:rsidRPr="0006258A" w:rsidRDefault="0006258A" w:rsidP="0006258A">
      <w:pPr>
        <w:numPr>
          <w:ilvl w:val="0"/>
          <w:numId w:val="8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χωρίς παραλληλισμό</w:t>
      </w:r>
    </w:p>
    <w:p w:rsidR="0006258A" w:rsidRPr="0006258A" w:rsidRDefault="0006258A" w:rsidP="0006258A">
      <w:pPr>
        <w:numPr>
          <w:ilvl w:val="0"/>
          <w:numId w:val="8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χωρίς συγχρονισμό</w:t>
      </w:r>
    </w:p>
    <w:p w:rsidR="0006258A" w:rsidRPr="0006258A" w:rsidRDefault="0006258A" w:rsidP="0006258A">
      <w:pPr>
        <w:numPr>
          <w:ilvl w:val="0"/>
          <w:numId w:val="8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χωρίς ταυτόχρονη λειτουργία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Σε περίπτωση:</w:t>
      </w:r>
    </w:p>
    <w:p w:rsidR="0006258A" w:rsidRPr="0006258A" w:rsidRDefault="0006258A" w:rsidP="0006258A">
      <w:pPr>
        <w:numPr>
          <w:ilvl w:val="0"/>
          <w:numId w:val="9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διακοπής δικτύου</w:t>
      </w:r>
    </w:p>
    <w:p w:rsidR="0006258A" w:rsidRPr="0006258A" w:rsidRDefault="0006258A" w:rsidP="0006258A">
      <w:pPr>
        <w:numPr>
          <w:ilvl w:val="0"/>
          <w:numId w:val="9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αποτυχίας εκκίνησης του νέου Η/Ζ</w:t>
      </w:r>
    </w:p>
    <w:p w:rsidR="0006258A" w:rsidRPr="0006258A" w:rsidRDefault="0006258A" w:rsidP="0006258A">
      <w:pPr>
        <w:numPr>
          <w:ilvl w:val="0"/>
          <w:numId w:val="9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βλάβης του νέου Η/Ζ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θα εκκινεί αυτόματα το υφιστάμενο.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Η ισχύς του νέου Η/Ζ θα καλύπτει πλήρως το σύνολο των φορτίων χωρίς ανάγκη ταυτόχρονης λειτουργίας του παλαιού.</w:t>
      </w:r>
    </w:p>
    <w:p w:rsidR="0006258A" w:rsidRPr="0006258A" w:rsidRDefault="00993433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93433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rect id="_x0000_i1026" style="width:0;height:1.5pt" o:hralign="center" o:hrstd="t" o:hr="t" fillcolor="#a0a0a0" stroked="f"/>
        </w:pic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Άρθρο 3 – Πίνακας αυτοματισμού δύο Η/Ζ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Θα εγκατασταθεί πίνακας αυτοματισμού κατάλληλος για λειτουργία:</w:t>
      </w:r>
    </w:p>
    <w:p w:rsidR="0006258A" w:rsidRPr="0006258A" w:rsidRDefault="0006258A" w:rsidP="0006258A">
      <w:pPr>
        <w:numPr>
          <w:ilvl w:val="0"/>
          <w:numId w:val="10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κύριου / εφεδρικού Η/Ζ</w:t>
      </w:r>
    </w:p>
    <w:p w:rsidR="0006258A" w:rsidRPr="0006258A" w:rsidRDefault="0006258A" w:rsidP="0006258A">
      <w:pPr>
        <w:numPr>
          <w:ilvl w:val="0"/>
          <w:numId w:val="10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χωρίς παραλληλισμό</w:t>
      </w:r>
    </w:p>
    <w:p w:rsidR="0006258A" w:rsidRPr="0006258A" w:rsidRDefault="0006258A" w:rsidP="0006258A">
      <w:pPr>
        <w:numPr>
          <w:ilvl w:val="0"/>
          <w:numId w:val="10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χωρίς συγχρονισμό</w:t>
      </w:r>
    </w:p>
    <w:p w:rsidR="0006258A" w:rsidRPr="0006258A" w:rsidRDefault="0006258A" w:rsidP="0006258A">
      <w:pPr>
        <w:numPr>
          <w:ilvl w:val="0"/>
          <w:numId w:val="10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με συνεργασία ATS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Θα διαθέτει:</w:t>
      </w:r>
    </w:p>
    <w:p w:rsidR="0006258A" w:rsidRPr="0006258A" w:rsidRDefault="0006258A" w:rsidP="0006258A">
      <w:pPr>
        <w:numPr>
          <w:ilvl w:val="0"/>
          <w:numId w:val="11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αυτόματη εκκίνηση κύριου Η/Ζ</w:t>
      </w:r>
    </w:p>
    <w:p w:rsidR="0006258A" w:rsidRPr="0006258A" w:rsidRDefault="0006258A" w:rsidP="0006258A">
      <w:pPr>
        <w:numPr>
          <w:ilvl w:val="0"/>
          <w:numId w:val="11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εκκίνηση εφεδρικού σε αποτυχία</w:t>
      </w:r>
    </w:p>
    <w:p w:rsidR="0006258A" w:rsidRPr="0006258A" w:rsidRDefault="0006258A" w:rsidP="0006258A">
      <w:pPr>
        <w:numPr>
          <w:ilvl w:val="0"/>
          <w:numId w:val="11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επιλογή προτεραιότητας</w:t>
      </w:r>
    </w:p>
    <w:p w:rsidR="0006258A" w:rsidRPr="0006258A" w:rsidRDefault="0006258A" w:rsidP="0006258A">
      <w:pPr>
        <w:numPr>
          <w:ilvl w:val="0"/>
          <w:numId w:val="11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alarm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 xml:space="preserve"> ανά Η/Ζ</w:t>
      </w:r>
    </w:p>
    <w:p w:rsidR="0006258A" w:rsidRPr="0006258A" w:rsidRDefault="0006258A" w:rsidP="0006258A">
      <w:pPr>
        <w:numPr>
          <w:ilvl w:val="0"/>
          <w:numId w:val="11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χειροκίνητη επιλογή</w:t>
      </w:r>
    </w:p>
    <w:p w:rsidR="0006258A" w:rsidRPr="0006258A" w:rsidRDefault="0006258A" w:rsidP="0006258A">
      <w:pPr>
        <w:numPr>
          <w:ilvl w:val="0"/>
          <w:numId w:val="11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ενδείξεις λειτουργίας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 xml:space="preserve">Ο </w:t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controller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 xml:space="preserve"> θα είναι τύπου: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DEIF / COMAP / DSE ή ισοδύναμο.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Κατάλληλος για εγκαταστάσεις νοσοκομείων.</w:t>
      </w:r>
    </w:p>
    <w:p w:rsidR="0006258A" w:rsidRPr="0006258A" w:rsidRDefault="00993433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93433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rect id="_x0000_i1027" style="width:0;height:1.5pt" o:hralign="center" o:hrstd="t" o:hr="t" fillcolor="#a0a0a0" stroked="f"/>
        </w:pic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Άρθρο 4 – Πίνακας αυτόματης μεταγωγής (ATS)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Θα υπάρχει πίνακας αυτόματης μεταγωγής φορτίου.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Θα εξασφαλίζει:</w:t>
      </w:r>
    </w:p>
    <w:p w:rsidR="0006258A" w:rsidRPr="0006258A" w:rsidRDefault="0006258A" w:rsidP="0006258A">
      <w:pPr>
        <w:numPr>
          <w:ilvl w:val="0"/>
          <w:numId w:val="12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μεταγωγή δικτύου – Η/Ζ</w:t>
      </w:r>
    </w:p>
    <w:p w:rsidR="0006258A" w:rsidRPr="0006258A" w:rsidRDefault="0006258A" w:rsidP="0006258A">
      <w:pPr>
        <w:numPr>
          <w:ilvl w:val="0"/>
          <w:numId w:val="12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επιστροφή στο δίκτυο</w:t>
      </w:r>
    </w:p>
    <w:p w:rsidR="0006258A" w:rsidRPr="0006258A" w:rsidRDefault="0006258A" w:rsidP="0006258A">
      <w:pPr>
        <w:numPr>
          <w:ilvl w:val="0"/>
          <w:numId w:val="12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καθυστερήσεις</w:t>
      </w:r>
    </w:p>
    <w:p w:rsidR="0006258A" w:rsidRPr="0006258A" w:rsidRDefault="0006258A" w:rsidP="0006258A">
      <w:pPr>
        <w:numPr>
          <w:ilvl w:val="0"/>
          <w:numId w:val="12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interlock</w:t>
      </w:r>
      <w:proofErr w:type="spellEnd"/>
    </w:p>
    <w:p w:rsidR="0006258A" w:rsidRPr="0006258A" w:rsidRDefault="0006258A" w:rsidP="0006258A">
      <w:pPr>
        <w:numPr>
          <w:ilvl w:val="0"/>
          <w:numId w:val="12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προστασίες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Δεν επιτρέπεται παραλληλισμός.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Ο ATS θα είναι κατάλληλος για την ισχύ της εγκατάστασης.</w:t>
      </w:r>
    </w:p>
    <w:p w:rsidR="0006258A" w:rsidRPr="0006258A" w:rsidRDefault="00993433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93433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rect id="_x0000_i1028" style="width:0;height:1.5pt" o:hralign="center" o:hrstd="t" o:hr="t" fillcolor="#a0a0a0" stroked="f"/>
        </w:pict>
      </w:r>
    </w:p>
    <w:p w:rsidR="006D434E" w:rsidRDefault="006D434E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br w:type="page"/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Άρθρο 5 – Ονομαστικά χαρακτηριστικά Η/Ζ</w:t>
      </w:r>
    </w:p>
    <w:p w:rsidR="0006258A" w:rsidRPr="0006258A" w:rsidRDefault="0006258A" w:rsidP="0006258A">
      <w:pPr>
        <w:numPr>
          <w:ilvl w:val="0"/>
          <w:numId w:val="13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 xml:space="preserve">Ισχύς PRP: 110–125 </w:t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kVA</w:t>
      </w:r>
      <w:proofErr w:type="spellEnd"/>
    </w:p>
    <w:p w:rsidR="0006258A" w:rsidRPr="0006258A" w:rsidRDefault="0006258A" w:rsidP="0006258A">
      <w:pPr>
        <w:numPr>
          <w:ilvl w:val="0"/>
          <w:numId w:val="13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cosφ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 xml:space="preserve"> = 0,8</w:t>
      </w:r>
    </w:p>
    <w:p w:rsidR="0006258A" w:rsidRPr="0006258A" w:rsidRDefault="0006258A" w:rsidP="0006258A">
      <w:pPr>
        <w:numPr>
          <w:ilvl w:val="0"/>
          <w:numId w:val="13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Τάση: 400/230 V</w:t>
      </w:r>
    </w:p>
    <w:p w:rsidR="0006258A" w:rsidRPr="0006258A" w:rsidRDefault="0006258A" w:rsidP="0006258A">
      <w:pPr>
        <w:numPr>
          <w:ilvl w:val="0"/>
          <w:numId w:val="13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 xml:space="preserve">Συχνότητα: 50 </w:t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Hz</w:t>
      </w:r>
      <w:proofErr w:type="spellEnd"/>
    </w:p>
    <w:p w:rsidR="0006258A" w:rsidRPr="0006258A" w:rsidRDefault="0006258A" w:rsidP="0006258A">
      <w:pPr>
        <w:numPr>
          <w:ilvl w:val="0"/>
          <w:numId w:val="13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 xml:space="preserve">Στροφές: 1500 </w:t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rpm</w:t>
      </w:r>
      <w:proofErr w:type="spellEnd"/>
    </w:p>
    <w:p w:rsidR="0006258A" w:rsidRPr="0006258A" w:rsidRDefault="0006258A" w:rsidP="0006258A">
      <w:pPr>
        <w:numPr>
          <w:ilvl w:val="0"/>
          <w:numId w:val="13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3 φάσεις + Ν</w:t>
      </w:r>
    </w:p>
    <w:p w:rsidR="0006258A" w:rsidRPr="0006258A" w:rsidRDefault="0006258A" w:rsidP="0006258A">
      <w:pPr>
        <w:numPr>
          <w:ilvl w:val="0"/>
          <w:numId w:val="13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AVR ±1%</w:t>
      </w:r>
    </w:p>
    <w:p w:rsidR="0006258A" w:rsidRPr="0006258A" w:rsidRDefault="0006258A" w:rsidP="0006258A">
      <w:pPr>
        <w:numPr>
          <w:ilvl w:val="0"/>
          <w:numId w:val="13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Brushless</w:t>
      </w:r>
      <w:proofErr w:type="spellEnd"/>
    </w:p>
    <w:p w:rsidR="0006258A" w:rsidRPr="0006258A" w:rsidRDefault="0006258A" w:rsidP="0006258A">
      <w:pPr>
        <w:numPr>
          <w:ilvl w:val="0"/>
          <w:numId w:val="13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Class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 xml:space="preserve"> H</w:t>
      </w:r>
    </w:p>
    <w:p w:rsidR="0006258A" w:rsidRPr="0006258A" w:rsidRDefault="0006258A" w:rsidP="0006258A">
      <w:pPr>
        <w:numPr>
          <w:ilvl w:val="0"/>
          <w:numId w:val="13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IP23 ή ανώτερο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Η ισχύς θα ισχύει στις πραγματικές συνθήκες εγκατάστασης.</w:t>
      </w:r>
    </w:p>
    <w:p w:rsidR="0006258A" w:rsidRPr="0006258A" w:rsidRDefault="00993433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93433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rect id="_x0000_i1029" style="width:0;height:1.5pt" o:hralign="center" o:hrstd="t" o:hr="t" fillcolor="#a0a0a0" stroked="f"/>
        </w:pic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Άρθρο 6 – Συνθήκες λειτουργίας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Το Η/Ζ θα λειτουργεί σε:</w:t>
      </w:r>
    </w:p>
    <w:p w:rsidR="0006258A" w:rsidRPr="0006258A" w:rsidRDefault="0006258A" w:rsidP="0006258A">
      <w:pPr>
        <w:numPr>
          <w:ilvl w:val="0"/>
          <w:numId w:val="14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Υπαίθρια εγκατάσταση εντός του περιβάλλοντος χώρου του Νοσοκομείου</w:t>
      </w:r>
    </w:p>
    <w:p w:rsidR="0006258A" w:rsidRPr="0006258A" w:rsidRDefault="0006258A" w:rsidP="0006258A">
      <w:pPr>
        <w:numPr>
          <w:ilvl w:val="0"/>
          <w:numId w:val="14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Υψόμετρο ≈ 300 m</w:t>
      </w:r>
    </w:p>
    <w:p w:rsidR="0006258A" w:rsidRPr="0006258A" w:rsidRDefault="0006258A" w:rsidP="0006258A">
      <w:pPr>
        <w:numPr>
          <w:ilvl w:val="0"/>
          <w:numId w:val="14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Θερμοκρασία έως 47°C το καλοκαίρι</w:t>
      </w:r>
    </w:p>
    <w:p w:rsidR="0006258A" w:rsidRPr="0006258A" w:rsidRDefault="0006258A" w:rsidP="0006258A">
      <w:pPr>
        <w:numPr>
          <w:ilvl w:val="0"/>
          <w:numId w:val="14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Αυξημένη υγρασία</w:t>
      </w:r>
    </w:p>
    <w:p w:rsidR="0006258A" w:rsidRPr="0006258A" w:rsidRDefault="0006258A" w:rsidP="0006258A">
      <w:pPr>
        <w:numPr>
          <w:ilvl w:val="0"/>
          <w:numId w:val="14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Σκόνη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 xml:space="preserve">Ο προμηθευτής θα δηλώσει τυχόν </w:t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derating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>.</w:t>
      </w:r>
    </w:p>
    <w:p w:rsidR="0006258A" w:rsidRPr="0006258A" w:rsidRDefault="00993433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93433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rect id="_x0000_i1030" style="width:0;height:1.5pt" o:hralign="center" o:hrstd="t" o:hr="t" fillcolor="#a0a0a0" stroked="f"/>
        </w:pic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Άρθρο 7 – Περίβλημα </w:t>
      </w:r>
      <w:r w:rsidRPr="0006258A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Ηχομονωτικό Κουβούκλιο </w:t>
      </w:r>
      <w:r w:rsidRPr="0006258A">
        <w:rPr>
          <w:rFonts w:asciiTheme="minorHAnsi" w:eastAsiaTheme="minorHAnsi" w:hAnsiTheme="minorHAnsi" w:cs="Arial"/>
          <w:b/>
          <w:color w:val="0000FF"/>
          <w:sz w:val="28"/>
          <w:szCs w:val="28"/>
          <w:lang w:eastAsia="en-US"/>
        </w:rPr>
        <w:t>(</w:t>
      </w:r>
      <w:r w:rsidRPr="0006258A">
        <w:rPr>
          <w:rFonts w:asciiTheme="minorHAnsi" w:eastAsiaTheme="minorHAnsi" w:hAnsiTheme="minorHAnsi" w:cs="Arial"/>
          <w:b/>
          <w:color w:val="0000FF"/>
          <w:sz w:val="28"/>
          <w:szCs w:val="28"/>
          <w:lang w:val="en-US" w:eastAsia="en-US"/>
        </w:rPr>
        <w:t>H</w:t>
      </w:r>
      <w:r w:rsidRPr="0006258A">
        <w:rPr>
          <w:rFonts w:asciiTheme="minorHAnsi" w:eastAsiaTheme="minorHAnsi" w:hAnsiTheme="minorHAnsi" w:cs="Arial"/>
          <w:b/>
          <w:color w:val="0000FF"/>
          <w:sz w:val="28"/>
          <w:szCs w:val="28"/>
          <w:lang w:eastAsia="en-US"/>
        </w:rPr>
        <w:t>/</w:t>
      </w:r>
      <w:r w:rsidRPr="0006258A">
        <w:rPr>
          <w:rFonts w:asciiTheme="minorHAnsi" w:eastAsiaTheme="minorHAnsi" w:hAnsiTheme="minorHAnsi" w:cs="Arial"/>
          <w:b/>
          <w:color w:val="0000FF"/>
          <w:sz w:val="28"/>
          <w:szCs w:val="28"/>
          <w:lang w:val="en-US" w:eastAsia="en-US"/>
        </w:rPr>
        <w:t>Z</w:t>
      </w:r>
      <w:r w:rsidRPr="0006258A">
        <w:rPr>
          <w:rFonts w:asciiTheme="minorHAnsi" w:eastAsiaTheme="minorHAnsi" w:hAnsiTheme="minorHAnsi" w:cs="Arial"/>
          <w:b/>
          <w:color w:val="0000FF"/>
          <w:sz w:val="28"/>
          <w:szCs w:val="28"/>
          <w:lang w:eastAsia="en-US"/>
        </w:rPr>
        <w:t xml:space="preserve"> κλειστού τύπου)</w:t>
      </w:r>
    </w:p>
    <w:p w:rsidR="0006258A" w:rsidRPr="0006258A" w:rsidRDefault="0006258A" w:rsidP="0006258A">
      <w:pPr>
        <w:widowControl w:val="0"/>
        <w:tabs>
          <w:tab w:val="left" w:pos="340"/>
        </w:tabs>
        <w:suppressAutoHyphens/>
        <w:spacing w:line="360" w:lineRule="atLeast"/>
        <w:jc w:val="both"/>
        <w:textAlignment w:val="baseline"/>
        <w:rPr>
          <w:rFonts w:ascii="Calibri" w:eastAsiaTheme="minorHAnsi" w:hAnsi="Calibri" w:cs="Calibri"/>
          <w:spacing w:val="-8"/>
          <w:lang w:eastAsia="en-US"/>
        </w:rPr>
      </w:pPr>
      <w:r w:rsidRPr="0006258A">
        <w:rPr>
          <w:rFonts w:ascii="Calibri" w:eastAsiaTheme="minorHAnsi" w:hAnsi="Calibri" w:cs="Calibri"/>
          <w:lang w:eastAsia="en-US"/>
        </w:rPr>
        <w:t xml:space="preserve">Το ΗΖ θα είναι εξοπλισμένο με </w:t>
      </w:r>
      <w:r w:rsidRPr="0006258A">
        <w:rPr>
          <w:rFonts w:ascii="Calibri" w:eastAsiaTheme="minorHAnsi" w:hAnsi="Calibri" w:cs="Calibri"/>
          <w:u w:val="single"/>
          <w:lang w:eastAsia="en-US"/>
        </w:rPr>
        <w:t>εργοστασιακό</w:t>
      </w:r>
      <w:r w:rsidRPr="0006258A">
        <w:rPr>
          <w:rFonts w:ascii="Calibri" w:eastAsiaTheme="minorHAnsi" w:hAnsi="Calibri" w:cs="Calibri"/>
          <w:lang w:eastAsia="en-US"/>
        </w:rPr>
        <w:t xml:space="preserve"> κουβούκλιο τύπου </w:t>
      </w:r>
      <w:r w:rsidRPr="0006258A">
        <w:rPr>
          <w:rFonts w:ascii="Calibri" w:eastAsiaTheme="minorHAnsi" w:hAnsi="Calibri" w:cs="Calibri"/>
          <w:b/>
          <w:lang w:val="en-US" w:eastAsia="en-US"/>
        </w:rPr>
        <w:t>SAE</w:t>
      </w:r>
      <w:r w:rsidRPr="0006258A">
        <w:rPr>
          <w:rFonts w:ascii="Calibri" w:eastAsiaTheme="minorHAnsi" w:hAnsi="Calibri" w:cs="Calibri"/>
          <w:lang w:eastAsia="en-US"/>
        </w:rPr>
        <w:t xml:space="preserve"> (</w:t>
      </w:r>
      <w:r w:rsidRPr="0006258A">
        <w:rPr>
          <w:rFonts w:ascii="Calibri" w:eastAsiaTheme="minorHAnsi" w:hAnsi="Calibri" w:cs="Calibri"/>
          <w:lang w:val="en-US" w:eastAsia="en-US"/>
        </w:rPr>
        <w:t>Sound</w:t>
      </w:r>
      <w:r w:rsidRPr="0006258A">
        <w:rPr>
          <w:rFonts w:ascii="Calibri" w:eastAsiaTheme="minorHAnsi" w:hAnsi="Calibri" w:cs="Calibri"/>
          <w:lang w:eastAsia="en-US"/>
        </w:rPr>
        <w:t xml:space="preserve"> </w:t>
      </w:r>
      <w:r w:rsidRPr="0006258A">
        <w:rPr>
          <w:rFonts w:ascii="Calibri" w:eastAsiaTheme="minorHAnsi" w:hAnsi="Calibri" w:cs="Calibri"/>
          <w:lang w:val="en-US" w:eastAsia="en-US"/>
        </w:rPr>
        <w:t>Attenuated</w:t>
      </w:r>
      <w:r w:rsidRPr="0006258A">
        <w:rPr>
          <w:rFonts w:ascii="Calibri" w:eastAsiaTheme="minorHAnsi" w:hAnsi="Calibri" w:cs="Calibri"/>
          <w:lang w:eastAsia="en-US"/>
        </w:rPr>
        <w:t xml:space="preserve"> </w:t>
      </w:r>
      <w:r w:rsidRPr="0006258A">
        <w:rPr>
          <w:rFonts w:ascii="Calibri" w:eastAsiaTheme="minorHAnsi" w:hAnsi="Calibri" w:cs="Calibri"/>
          <w:lang w:val="en-US" w:eastAsia="en-US"/>
        </w:rPr>
        <w:t>Enclosure</w:t>
      </w:r>
      <w:r w:rsidRPr="0006258A">
        <w:rPr>
          <w:rFonts w:ascii="Calibri" w:eastAsiaTheme="minorHAnsi" w:hAnsi="Calibri" w:cs="Calibri"/>
          <w:lang w:eastAsia="en-US"/>
        </w:rPr>
        <w:t>) για προστασία από τα καιρικά φαινόμενα και κατάλληλα σχεδιασμένο ώστε να μειώνει τα επίπεδα του παραγόμενου ήχου-θορύβου σύμφωνα με το Επίπεδο ΙΙ της Ευρωπαϊκής Κοινοτικής Οδηγίας 2000/14/</w:t>
      </w:r>
      <w:r w:rsidRPr="0006258A">
        <w:rPr>
          <w:rFonts w:ascii="Calibri" w:eastAsiaTheme="minorHAnsi" w:hAnsi="Calibri" w:cs="Calibri"/>
          <w:lang w:val="en-US" w:eastAsia="en-US"/>
        </w:rPr>
        <w:t>EC</w:t>
      </w:r>
      <w:r w:rsidRPr="0006258A">
        <w:rPr>
          <w:rFonts w:ascii="Calibri" w:eastAsiaTheme="minorHAnsi" w:hAnsi="Calibri" w:cs="Calibri"/>
          <w:lang w:eastAsia="en-US"/>
        </w:rPr>
        <w:t>.</w:t>
      </w:r>
    </w:p>
    <w:p w:rsidR="0006258A" w:rsidRPr="0006258A" w:rsidRDefault="0006258A" w:rsidP="0006258A">
      <w:pPr>
        <w:tabs>
          <w:tab w:val="left" w:pos="340"/>
        </w:tabs>
        <w:spacing w:after="200" w:line="276" w:lineRule="auto"/>
        <w:ind w:left="340"/>
        <w:rPr>
          <w:rFonts w:ascii="Calibri" w:eastAsiaTheme="minorHAnsi" w:hAnsi="Calibri" w:cs="Calibri"/>
          <w:spacing w:val="-8"/>
          <w:lang w:eastAsia="en-US"/>
        </w:rPr>
      </w:pPr>
    </w:p>
    <w:p w:rsidR="0006258A" w:rsidRPr="0006258A" w:rsidRDefault="0006258A" w:rsidP="0006258A">
      <w:pPr>
        <w:widowControl w:val="0"/>
        <w:numPr>
          <w:ilvl w:val="0"/>
          <w:numId w:val="29"/>
        </w:numPr>
        <w:tabs>
          <w:tab w:val="left" w:pos="340"/>
        </w:tabs>
        <w:suppressAutoHyphens/>
        <w:spacing w:after="200" w:line="360" w:lineRule="atLeast"/>
        <w:ind w:left="700"/>
        <w:jc w:val="both"/>
        <w:textAlignment w:val="baseline"/>
        <w:rPr>
          <w:rFonts w:ascii="Calibri" w:eastAsiaTheme="minorHAnsi" w:hAnsi="Calibri" w:cs="Calibri"/>
          <w:lang w:eastAsia="en-US"/>
        </w:rPr>
      </w:pPr>
      <w:r w:rsidRPr="0006258A">
        <w:rPr>
          <w:rFonts w:ascii="Calibri" w:eastAsiaTheme="minorHAnsi" w:hAnsi="Calibri" w:cs="Calibri"/>
          <w:spacing w:val="-8"/>
          <w:lang w:eastAsia="en-US"/>
        </w:rPr>
        <w:t>Το ηχομονωτικό κουβούκλιο θα είναι κατασκευασμένο κατάλληλα για χρήση σε κατοικημένες περιοχές, περιβάλλον χώρος Νοσοκομείου, και θα παρέχει ικανή δυνατότητα μείωσης θορύβου. Ο σιγαστήρας εξάτμισης θα είναι τοποθετημένος εντός του ηχομονωτικού κουβουκλίου, σε ξεχωριστό διαμέρισμα λόγω των υψηλών θερμοκρασιών που αναπτύσσονται, μπροστά από το ψυγείο του Η/Ζ.</w:t>
      </w:r>
    </w:p>
    <w:p w:rsidR="0006258A" w:rsidRPr="0006258A" w:rsidRDefault="0006258A" w:rsidP="0006258A">
      <w:pPr>
        <w:tabs>
          <w:tab w:val="left" w:pos="340"/>
        </w:tabs>
        <w:spacing w:after="200" w:line="276" w:lineRule="auto"/>
        <w:ind w:left="700"/>
        <w:rPr>
          <w:rFonts w:ascii="Calibri" w:eastAsiaTheme="minorHAnsi" w:hAnsi="Calibri" w:cs="Calibri"/>
          <w:lang w:eastAsia="en-US"/>
        </w:rPr>
      </w:pPr>
    </w:p>
    <w:p w:rsidR="0006258A" w:rsidRPr="0006258A" w:rsidRDefault="0006258A" w:rsidP="0006258A">
      <w:pPr>
        <w:widowControl w:val="0"/>
        <w:numPr>
          <w:ilvl w:val="0"/>
          <w:numId w:val="29"/>
        </w:numPr>
        <w:tabs>
          <w:tab w:val="left" w:pos="340"/>
        </w:tabs>
        <w:suppressAutoHyphens/>
        <w:spacing w:after="200" w:line="360" w:lineRule="atLeast"/>
        <w:ind w:left="700"/>
        <w:jc w:val="both"/>
        <w:textAlignment w:val="baseline"/>
        <w:rPr>
          <w:rFonts w:ascii="Calibri" w:eastAsiaTheme="minorHAnsi" w:hAnsi="Calibri" w:cs="Calibri"/>
          <w:lang w:eastAsia="en-US"/>
        </w:rPr>
      </w:pPr>
      <w:r w:rsidRPr="0006258A">
        <w:rPr>
          <w:rFonts w:ascii="Calibri" w:eastAsiaTheme="minorHAnsi" w:hAnsi="Calibri" w:cs="Calibri"/>
          <w:spacing w:val="-8"/>
          <w:lang w:eastAsia="en-US"/>
        </w:rPr>
        <w:t xml:space="preserve"> Επιπρόσθετα, σε  λειτουργία  πλήρους φορτίου, η παραγωγή θορύβου στ</w:t>
      </w:r>
      <w:r w:rsidRPr="0006258A">
        <w:rPr>
          <w:rFonts w:ascii="Calibri" w:eastAsiaTheme="minorHAnsi" w:hAnsi="Calibri" w:cs="Calibri"/>
          <w:spacing w:val="-8"/>
          <w:lang w:val="en-US" w:eastAsia="en-US"/>
        </w:rPr>
        <w:t>o</w:t>
      </w:r>
      <w:r w:rsidRPr="0006258A">
        <w:rPr>
          <w:rFonts w:ascii="Calibri" w:eastAsiaTheme="minorHAnsi" w:hAnsi="Calibri" w:cs="Calibri"/>
          <w:spacing w:val="-8"/>
          <w:lang w:eastAsia="en-US"/>
        </w:rPr>
        <w:t xml:space="preserve"> 1</w:t>
      </w:r>
      <w:r w:rsidRPr="0006258A">
        <w:rPr>
          <w:rFonts w:ascii="Calibri" w:eastAsiaTheme="minorHAnsi" w:hAnsi="Calibri" w:cs="Calibri"/>
          <w:spacing w:val="-8"/>
          <w:lang w:val="en-US" w:eastAsia="en-US"/>
        </w:rPr>
        <w:t>m</w:t>
      </w:r>
      <w:r w:rsidRPr="0006258A">
        <w:rPr>
          <w:rFonts w:ascii="Calibri" w:eastAsiaTheme="minorHAnsi" w:hAnsi="Calibri" w:cs="Calibri"/>
          <w:spacing w:val="-8"/>
          <w:lang w:eastAsia="en-US"/>
        </w:rPr>
        <w:t xml:space="preserve"> δεν θα ξεπερνάει τα 85 </w:t>
      </w:r>
      <w:r w:rsidRPr="0006258A">
        <w:rPr>
          <w:rFonts w:ascii="Calibri" w:eastAsiaTheme="minorHAnsi" w:hAnsi="Calibri" w:cs="Calibri"/>
          <w:spacing w:val="-8"/>
          <w:lang w:val="en-US" w:eastAsia="en-US"/>
        </w:rPr>
        <w:t>dB</w:t>
      </w:r>
      <w:r w:rsidRPr="0006258A">
        <w:rPr>
          <w:rFonts w:ascii="Calibri" w:eastAsiaTheme="minorHAnsi" w:hAnsi="Calibri" w:cs="Calibri"/>
          <w:spacing w:val="-8"/>
          <w:lang w:eastAsia="en-US"/>
        </w:rPr>
        <w:t>.</w:t>
      </w:r>
    </w:p>
    <w:p w:rsidR="0006258A" w:rsidRPr="0006258A" w:rsidRDefault="00993433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93433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rect id="_x0000_i1031" style="width:0;height:1.5pt" o:hralign="center" o:hrstd="t" o:hr="t" fillcolor="#a0a0a0" stroked="f"/>
        </w:pic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Άρθρο 8 – Ζεύξη – βάση </w:t>
      </w:r>
      <w:proofErr w:type="spellStart"/>
      <w:r w:rsidRPr="0006258A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έδρασης</w:t>
      </w:r>
      <w:proofErr w:type="spellEnd"/>
      <w:r w:rsidRPr="0006258A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 – Βάση τοποθέτησης</w:t>
      </w:r>
    </w:p>
    <w:p w:rsidR="0006258A" w:rsidRPr="006D434E" w:rsidRDefault="0006258A" w:rsidP="006D434E">
      <w:pPr>
        <w:widowControl w:val="0"/>
        <w:numPr>
          <w:ilvl w:val="0"/>
          <w:numId w:val="30"/>
        </w:numPr>
        <w:suppressAutoHyphens/>
        <w:spacing w:after="200" w:line="360" w:lineRule="atLeast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 w:rsidRPr="0006258A">
        <w:rPr>
          <w:rFonts w:ascii="Arial" w:eastAsiaTheme="minorHAnsi" w:hAnsi="Arial" w:cs="Arial"/>
          <w:sz w:val="20"/>
          <w:szCs w:val="20"/>
          <w:lang w:eastAsia="en-US"/>
        </w:rPr>
        <w:t xml:space="preserve">Ο πετρελαιοκινητήρας και ο </w:t>
      </w:r>
      <w:proofErr w:type="spellStart"/>
      <w:r w:rsidRPr="0006258A">
        <w:rPr>
          <w:rFonts w:ascii="Arial" w:eastAsiaTheme="minorHAnsi" w:hAnsi="Arial" w:cs="Arial"/>
          <w:sz w:val="20"/>
          <w:szCs w:val="20"/>
          <w:lang w:eastAsia="en-US"/>
        </w:rPr>
        <w:t>εναλλακτήρας</w:t>
      </w:r>
      <w:proofErr w:type="spellEnd"/>
      <w:r w:rsidRPr="0006258A">
        <w:rPr>
          <w:rFonts w:ascii="Arial" w:eastAsiaTheme="minorHAnsi" w:hAnsi="Arial" w:cs="Arial"/>
          <w:sz w:val="20"/>
          <w:szCs w:val="20"/>
          <w:lang w:eastAsia="en-US"/>
        </w:rPr>
        <w:t xml:space="preserve"> συνδέονται μεταξύ τους σταθερά με την μεσολάβηση ισχυρού </w:t>
      </w:r>
      <w:proofErr w:type="spellStart"/>
      <w:r w:rsidRPr="0006258A">
        <w:rPr>
          <w:rFonts w:ascii="Arial" w:eastAsiaTheme="minorHAnsi" w:hAnsi="Arial" w:cs="Arial"/>
          <w:sz w:val="20"/>
          <w:szCs w:val="20"/>
          <w:lang w:eastAsia="en-US"/>
        </w:rPr>
        <w:t>συνδεσμοθαλάμου</w:t>
      </w:r>
      <w:proofErr w:type="spellEnd"/>
      <w:r w:rsidRPr="0006258A">
        <w:rPr>
          <w:rFonts w:ascii="Arial" w:eastAsiaTheme="minorHAnsi" w:hAnsi="Arial" w:cs="Arial"/>
          <w:sz w:val="20"/>
          <w:szCs w:val="20"/>
          <w:lang w:eastAsia="en-US"/>
        </w:rPr>
        <w:t xml:space="preserve"> ο οποίος θα στερεωθεί με κατάλληλες βίδες και περικόχλια ώστε να σταθεροποιεί τον </w:t>
      </w:r>
      <w:proofErr w:type="spellStart"/>
      <w:r w:rsidRPr="0006258A">
        <w:rPr>
          <w:rFonts w:ascii="Arial" w:eastAsiaTheme="minorHAnsi" w:hAnsi="Arial" w:cs="Arial"/>
          <w:sz w:val="20"/>
          <w:szCs w:val="20"/>
          <w:lang w:eastAsia="en-US"/>
        </w:rPr>
        <w:t>εναλλακτήρα</w:t>
      </w:r>
      <w:proofErr w:type="spellEnd"/>
      <w:r w:rsidRPr="0006258A">
        <w:rPr>
          <w:rFonts w:ascii="Arial" w:eastAsiaTheme="minorHAnsi" w:hAnsi="Arial" w:cs="Arial"/>
          <w:sz w:val="20"/>
          <w:szCs w:val="20"/>
          <w:lang w:eastAsia="en-US"/>
        </w:rPr>
        <w:t xml:space="preserve"> στον πετρελαιοκινητήρα απολύτως ομοαξονικά με συνέπεια ο άξονας του </w:t>
      </w:r>
      <w:proofErr w:type="spellStart"/>
      <w:r w:rsidRPr="0006258A">
        <w:rPr>
          <w:rFonts w:ascii="Arial" w:eastAsiaTheme="minorHAnsi" w:hAnsi="Arial" w:cs="Arial"/>
          <w:sz w:val="20"/>
          <w:szCs w:val="20"/>
          <w:lang w:eastAsia="en-US"/>
        </w:rPr>
        <w:t>εναλλακτήρα</w:t>
      </w:r>
      <w:proofErr w:type="spellEnd"/>
      <w:r w:rsidRPr="0006258A">
        <w:rPr>
          <w:rFonts w:ascii="Arial" w:eastAsiaTheme="minorHAnsi" w:hAnsi="Arial" w:cs="Arial"/>
          <w:sz w:val="20"/>
          <w:szCs w:val="20"/>
          <w:lang w:eastAsia="en-US"/>
        </w:rPr>
        <w:t xml:space="preserve"> να αποτελεί νοητή επέκταση του στροφαλοφόρου άξονα του πετρελαιοκινητήρα.</w:t>
      </w:r>
    </w:p>
    <w:p w:rsidR="0006258A" w:rsidRPr="0006258A" w:rsidRDefault="0006258A" w:rsidP="0006258A">
      <w:pPr>
        <w:widowControl w:val="0"/>
        <w:numPr>
          <w:ilvl w:val="0"/>
          <w:numId w:val="30"/>
        </w:numPr>
        <w:adjustRightInd w:val="0"/>
        <w:spacing w:after="200" w:line="360" w:lineRule="atLeast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 w:rsidRPr="0006258A">
        <w:rPr>
          <w:rFonts w:ascii="Arial" w:eastAsiaTheme="minorHAnsi" w:hAnsi="Arial" w:cs="Arial"/>
          <w:sz w:val="20"/>
          <w:szCs w:val="20"/>
          <w:lang w:eastAsia="en-US"/>
        </w:rPr>
        <w:t>Το ζεύγος πετρελαιοκινητήρας-</w:t>
      </w:r>
      <w:proofErr w:type="spellStart"/>
      <w:r w:rsidRPr="0006258A">
        <w:rPr>
          <w:rFonts w:ascii="Arial" w:eastAsiaTheme="minorHAnsi" w:hAnsi="Arial" w:cs="Arial"/>
          <w:sz w:val="20"/>
          <w:szCs w:val="20"/>
          <w:lang w:eastAsia="en-US"/>
        </w:rPr>
        <w:t>εναλλακτήρας</w:t>
      </w:r>
      <w:proofErr w:type="spellEnd"/>
      <w:r w:rsidRPr="0006258A">
        <w:rPr>
          <w:rFonts w:ascii="Arial" w:eastAsiaTheme="minorHAnsi" w:hAnsi="Arial" w:cs="Arial"/>
          <w:sz w:val="20"/>
          <w:szCs w:val="20"/>
          <w:lang w:eastAsia="en-US"/>
        </w:rPr>
        <w:t xml:space="preserve"> θα είναι τοποθετημένο μέσω </w:t>
      </w:r>
      <w:proofErr w:type="spellStart"/>
      <w:r w:rsidRPr="0006258A">
        <w:rPr>
          <w:rFonts w:ascii="Arial" w:eastAsiaTheme="minorHAnsi" w:hAnsi="Arial" w:cs="Arial"/>
          <w:sz w:val="20"/>
          <w:szCs w:val="20"/>
          <w:lang w:eastAsia="en-US"/>
        </w:rPr>
        <w:t>αντι</w:t>
      </w:r>
      <w:proofErr w:type="spellEnd"/>
      <w:r w:rsidRPr="0006258A">
        <w:rPr>
          <w:rFonts w:ascii="Arial" w:eastAsiaTheme="minorHAnsi" w:hAnsi="Arial" w:cs="Arial"/>
          <w:sz w:val="20"/>
          <w:szCs w:val="20"/>
          <w:lang w:eastAsia="en-US"/>
        </w:rPr>
        <w:t>-</w:t>
      </w:r>
      <w:proofErr w:type="spellStart"/>
      <w:r w:rsidRPr="0006258A">
        <w:rPr>
          <w:rFonts w:ascii="Arial" w:eastAsiaTheme="minorHAnsi" w:hAnsi="Arial" w:cs="Arial"/>
          <w:sz w:val="20"/>
          <w:szCs w:val="20"/>
          <w:lang w:eastAsia="en-US"/>
        </w:rPr>
        <w:t>κραδασμικών</w:t>
      </w:r>
      <w:proofErr w:type="spellEnd"/>
      <w:r w:rsidRPr="0006258A">
        <w:rPr>
          <w:rFonts w:ascii="Arial" w:eastAsiaTheme="minorHAnsi" w:hAnsi="Arial" w:cs="Arial"/>
          <w:sz w:val="20"/>
          <w:szCs w:val="20"/>
          <w:lang w:eastAsia="en-US"/>
        </w:rPr>
        <w:t>, σταθερά πάνω σε ενισχυμένο πλαίσιο (βαρέως τύπου μεταλλική βάση) με κατάλληλα σημεία ανύψωσης .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Όλο το σύστημα θα τοποθετηθεί σε βάση που θα κατασκευαστεί από οπλισμένο σκυρόδεμα.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Η βάση αυτή θα είναι:</w:t>
      </w:r>
    </w:p>
    <w:p w:rsidR="0006258A" w:rsidRPr="0006258A" w:rsidRDefault="0006258A" w:rsidP="0006258A">
      <w:pPr>
        <w:numPr>
          <w:ilvl w:val="0"/>
          <w:numId w:val="15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υπερυψωμένη</w:t>
      </w:r>
    </w:p>
    <w:p w:rsidR="0006258A" w:rsidRPr="0006258A" w:rsidRDefault="0006258A" w:rsidP="0006258A">
      <w:pPr>
        <w:numPr>
          <w:ilvl w:val="0"/>
          <w:numId w:val="15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οριζοντιωμένη</w:t>
      </w:r>
    </w:p>
    <w:p w:rsidR="0006258A" w:rsidRPr="0006258A" w:rsidRDefault="0006258A" w:rsidP="0006258A">
      <w:pPr>
        <w:numPr>
          <w:ilvl w:val="0"/>
          <w:numId w:val="15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επαρκούς αντοχής</w:t>
      </w:r>
    </w:p>
    <w:p w:rsidR="0006258A" w:rsidRPr="0006258A" w:rsidRDefault="0006258A" w:rsidP="0006258A">
      <w:pPr>
        <w:numPr>
          <w:ilvl w:val="0"/>
          <w:numId w:val="15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 xml:space="preserve">με </w:t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αγκύρωση</w:t>
      </w:r>
      <w:proofErr w:type="spellEnd"/>
    </w:p>
    <w:p w:rsidR="0006258A" w:rsidRPr="0006258A" w:rsidRDefault="0006258A" w:rsidP="0006258A">
      <w:pPr>
        <w:numPr>
          <w:ilvl w:val="0"/>
          <w:numId w:val="15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 xml:space="preserve">με απορροή </w:t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ομβρίων</w:t>
      </w:r>
      <w:proofErr w:type="spellEnd"/>
    </w:p>
    <w:p w:rsidR="0006258A" w:rsidRPr="006D434E" w:rsidRDefault="0006258A" w:rsidP="0006258A">
      <w:pPr>
        <w:numPr>
          <w:ilvl w:val="0"/>
          <w:numId w:val="15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="Arial" w:eastAsiaTheme="minorHAnsi" w:hAnsi="Arial" w:cs="Arial"/>
          <w:sz w:val="20"/>
          <w:szCs w:val="20"/>
          <w:lang w:eastAsia="en-US"/>
        </w:rPr>
        <w:t xml:space="preserve">με </w:t>
      </w:r>
      <w:proofErr w:type="spellStart"/>
      <w:r w:rsidRPr="0006258A">
        <w:rPr>
          <w:rFonts w:ascii="Arial" w:eastAsiaTheme="minorHAnsi" w:hAnsi="Arial" w:cs="Arial"/>
          <w:sz w:val="20"/>
          <w:szCs w:val="20"/>
          <w:lang w:eastAsia="en-US"/>
        </w:rPr>
        <w:t>Αντικραδασμικά</w:t>
      </w:r>
      <w:proofErr w:type="spellEnd"/>
      <w:r w:rsidRPr="0006258A">
        <w:rPr>
          <w:rFonts w:ascii="Arial" w:eastAsiaTheme="minorHAnsi" w:hAnsi="Arial" w:cs="Arial"/>
          <w:sz w:val="20"/>
          <w:szCs w:val="20"/>
          <w:lang w:eastAsia="en-US"/>
        </w:rPr>
        <w:t xml:space="preserve"> ελάσματα</w:t>
      </w:r>
      <w:r w:rsidR="00993433" w:rsidRPr="00993433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rect id="_x0000_i1032" style="width:0;height:1.5pt" o:hralign="center" o:hrstd="t" o:hr="t" fillcolor="#a0a0a0" stroked="f"/>
        </w:pic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Άρθρο 9 – Κινητήρας 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Ο κινητήρας θα είναι:</w:t>
      </w:r>
    </w:p>
    <w:p w:rsidR="0006258A" w:rsidRPr="0006258A" w:rsidRDefault="0006258A" w:rsidP="0006258A">
      <w:pPr>
        <w:numPr>
          <w:ilvl w:val="0"/>
          <w:numId w:val="16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Diesel</w:t>
      </w:r>
      <w:proofErr w:type="spellEnd"/>
    </w:p>
    <w:p w:rsidR="0006258A" w:rsidRPr="0006258A" w:rsidRDefault="0006258A" w:rsidP="0006258A">
      <w:pPr>
        <w:numPr>
          <w:ilvl w:val="0"/>
          <w:numId w:val="16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4-stroke (τετράχρονος)</w:t>
      </w:r>
    </w:p>
    <w:p w:rsidR="0006258A" w:rsidRPr="0006258A" w:rsidRDefault="0006258A" w:rsidP="0006258A">
      <w:pPr>
        <w:numPr>
          <w:ilvl w:val="0"/>
          <w:numId w:val="16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water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cooled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 xml:space="preserve"> (</w:t>
      </w:r>
      <w:r w:rsidRPr="0006258A">
        <w:rPr>
          <w:rFonts w:ascii="Arial" w:eastAsiaTheme="minorHAnsi" w:hAnsi="Arial" w:cs="Arial"/>
          <w:sz w:val="20"/>
          <w:szCs w:val="20"/>
          <w:lang w:eastAsia="en-US"/>
        </w:rPr>
        <w:t>υδρόψυκτος)</w:t>
      </w:r>
    </w:p>
    <w:p w:rsidR="0006258A" w:rsidRPr="0006258A" w:rsidRDefault="0006258A" w:rsidP="0006258A">
      <w:pPr>
        <w:numPr>
          <w:ilvl w:val="0"/>
          <w:numId w:val="16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industrial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type</w:t>
      </w:r>
      <w:proofErr w:type="spellEnd"/>
    </w:p>
    <w:p w:rsidR="0006258A" w:rsidRPr="0006258A" w:rsidRDefault="0006258A" w:rsidP="0006258A">
      <w:pPr>
        <w:numPr>
          <w:ilvl w:val="0"/>
          <w:numId w:val="16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 xml:space="preserve">1500 </w:t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rpm</w:t>
      </w:r>
      <w:proofErr w:type="spellEnd"/>
    </w:p>
    <w:p w:rsidR="0006258A" w:rsidRPr="0006258A" w:rsidRDefault="0006258A" w:rsidP="0006258A">
      <w:pPr>
        <w:spacing w:after="200" w:line="276" w:lineRule="auto"/>
        <w:ind w:left="360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lang w:eastAsia="en-US"/>
        </w:rPr>
        <w:t>α.</w:t>
      </w:r>
      <w:r w:rsidRPr="0006258A">
        <w:rPr>
          <w:rFonts w:asciiTheme="minorHAnsi" w:eastAsiaTheme="minorHAnsi" w:hAnsiTheme="minorHAnsi" w:cstheme="minorBidi"/>
          <w:lang w:eastAsia="en-US"/>
        </w:rPr>
        <w:t xml:space="preserve"> Πλήρες σύστημα κλειστής κυκλοφορίας νερού που θα περιλαμβάνει:</w:t>
      </w:r>
    </w:p>
    <w:p w:rsidR="0006258A" w:rsidRPr="0006258A" w:rsidRDefault="0006258A" w:rsidP="0006258A">
      <w:pPr>
        <w:numPr>
          <w:ilvl w:val="1"/>
          <w:numId w:val="16"/>
        </w:numPr>
        <w:tabs>
          <w:tab w:val="left" w:pos="720"/>
        </w:tabs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Κυψελωτό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 xml:space="preserve"> ψυγείο ενισχυμένου τύπου με προστασίες, κατάλληλο για κλίματα με θερμοκρασίες περιβάλλοντος έως και </w:t>
      </w:r>
      <w:r w:rsidRPr="0006258A">
        <w:rPr>
          <w:rFonts w:asciiTheme="minorHAnsi" w:eastAsiaTheme="minorHAnsi" w:hAnsiTheme="minorHAnsi" w:cstheme="minorBidi"/>
          <w:b/>
          <w:bCs/>
          <w:lang w:eastAsia="en-US"/>
        </w:rPr>
        <w:t>50°</w:t>
      </w:r>
      <w:r w:rsidRPr="0006258A">
        <w:rPr>
          <w:rFonts w:asciiTheme="minorHAnsi" w:eastAsiaTheme="minorHAnsi" w:hAnsiTheme="minorHAnsi" w:cstheme="minorBidi"/>
          <w:b/>
          <w:bCs/>
          <w:lang w:val="en-US" w:eastAsia="en-US"/>
        </w:rPr>
        <w:t>C</w:t>
      </w:r>
      <w:r w:rsidRPr="0006258A">
        <w:rPr>
          <w:rFonts w:asciiTheme="minorHAnsi" w:eastAsiaTheme="minorHAnsi" w:hAnsiTheme="minorHAnsi" w:cstheme="minorBidi"/>
          <w:lang w:eastAsia="en-US"/>
        </w:rPr>
        <w:t>.</w:t>
      </w:r>
    </w:p>
    <w:p w:rsidR="0006258A" w:rsidRPr="0006258A" w:rsidRDefault="0006258A" w:rsidP="0006258A">
      <w:pPr>
        <w:numPr>
          <w:ilvl w:val="1"/>
          <w:numId w:val="16"/>
        </w:numPr>
        <w:tabs>
          <w:tab w:val="left" w:pos="720"/>
        </w:tabs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Ανεμιστήρα για την ψύξη του ανωτέρω ψυγείου με προστατευτικά πλέγματα.</w:t>
      </w:r>
    </w:p>
    <w:p w:rsidR="0006258A" w:rsidRPr="0006258A" w:rsidRDefault="0006258A" w:rsidP="0006258A">
      <w:pPr>
        <w:numPr>
          <w:ilvl w:val="1"/>
          <w:numId w:val="16"/>
        </w:numPr>
        <w:tabs>
          <w:tab w:val="left" w:pos="720"/>
        </w:tabs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Φυγοκεντρική αντλία κυκλοφορίας νερού.</w:t>
      </w:r>
    </w:p>
    <w:p w:rsidR="0006258A" w:rsidRPr="0006258A" w:rsidRDefault="0006258A" w:rsidP="0006258A">
      <w:pPr>
        <w:numPr>
          <w:ilvl w:val="1"/>
          <w:numId w:val="16"/>
        </w:numPr>
        <w:tabs>
          <w:tab w:val="left" w:pos="720"/>
        </w:tabs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Θερμοστατική βαλβίδα ή θερμόμετρο για το σύστημα προστασίας σε περίπτωση υπερθερμάνσεως του νερού ψύξεως με αυτόματη διακοπή της λειτουργίας του πετρελαιοκινητήρα σε περίπτωση κινδύνου.</w:t>
      </w:r>
    </w:p>
    <w:p w:rsidR="0006258A" w:rsidRPr="0006258A" w:rsidRDefault="0006258A" w:rsidP="0006258A">
      <w:pPr>
        <w:numPr>
          <w:ilvl w:val="1"/>
          <w:numId w:val="16"/>
        </w:numPr>
        <w:tabs>
          <w:tab w:val="left" w:pos="720"/>
        </w:tabs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Θερμοστάτης σταθεροποίησης θερμοκρασίας νερού κινητήρα εν ώρα λειτουργίας.</w:t>
      </w:r>
    </w:p>
    <w:p w:rsidR="0006258A" w:rsidRPr="0006258A" w:rsidRDefault="0006258A" w:rsidP="0006258A">
      <w:pPr>
        <w:spacing w:after="200" w:line="276" w:lineRule="auto"/>
        <w:ind w:left="1440"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</w:p>
    <w:p w:rsidR="0006258A" w:rsidRPr="0006258A" w:rsidRDefault="0006258A" w:rsidP="0006258A">
      <w:pPr>
        <w:spacing w:after="200" w:line="276" w:lineRule="auto"/>
        <w:ind w:left="360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lang w:eastAsia="en-US"/>
        </w:rPr>
        <w:t>β.</w:t>
      </w:r>
      <w:r w:rsidRPr="0006258A">
        <w:rPr>
          <w:rFonts w:asciiTheme="minorHAnsi" w:eastAsiaTheme="minorHAnsi" w:hAnsiTheme="minorHAnsi" w:cstheme="minorBidi"/>
          <w:lang w:eastAsia="en-US"/>
        </w:rPr>
        <w:t xml:space="preserve"> Πλήρες σύστημα λιπάνσεως που θα περιλαμβάνει:</w:t>
      </w:r>
    </w:p>
    <w:p w:rsidR="0006258A" w:rsidRPr="0006258A" w:rsidRDefault="0006258A" w:rsidP="0006258A">
      <w:pPr>
        <w:numPr>
          <w:ilvl w:val="1"/>
          <w:numId w:val="16"/>
        </w:numPr>
        <w:tabs>
          <w:tab w:val="left" w:pos="720"/>
        </w:tabs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Γραναζωτή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 xml:space="preserve"> αντλία.</w:t>
      </w:r>
    </w:p>
    <w:p w:rsidR="0006258A" w:rsidRPr="0006258A" w:rsidRDefault="0006258A" w:rsidP="0006258A">
      <w:pPr>
        <w:numPr>
          <w:ilvl w:val="1"/>
          <w:numId w:val="16"/>
        </w:numPr>
        <w:tabs>
          <w:tab w:val="left" w:pos="720"/>
        </w:tabs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Ψυγείο λαδιού λιπάνσεως για την ψύξη του λαδιού με την βοήθεια του κυκλοφορούντος νερού ψύξεως.</w:t>
      </w:r>
    </w:p>
    <w:p w:rsidR="0006258A" w:rsidRPr="0006258A" w:rsidRDefault="0006258A" w:rsidP="0006258A">
      <w:pPr>
        <w:numPr>
          <w:ilvl w:val="1"/>
          <w:numId w:val="16"/>
        </w:numPr>
        <w:tabs>
          <w:tab w:val="left" w:pos="720"/>
        </w:tabs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Φίλτρο λαδιού, εύκολα ελεγχόμενο - με στοιχείο που θα μπορεί να αντικατασταθεί.</w:t>
      </w:r>
    </w:p>
    <w:p w:rsidR="006D434E" w:rsidRDefault="0006258A" w:rsidP="0006258A">
      <w:pPr>
        <w:numPr>
          <w:ilvl w:val="1"/>
          <w:numId w:val="16"/>
        </w:numPr>
        <w:tabs>
          <w:tab w:val="left" w:pos="720"/>
        </w:tabs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 xml:space="preserve">Σύστημα προστασίας μέσω </w:t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πρεσσοστατικής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 xml:space="preserve"> βαλβίδας σε περίπτωση χαμηλής πίεσης λαδιού με αυτόματη διακοπή της λειτουργίας του πετρελαιοκινητήρα σε περίπτωση κινδύνου.</w:t>
      </w:r>
    </w:p>
    <w:p w:rsidR="006D434E" w:rsidRDefault="006D434E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br w:type="page"/>
      </w:r>
    </w:p>
    <w:p w:rsidR="0006258A" w:rsidRPr="0006258A" w:rsidRDefault="0006258A" w:rsidP="006D434E">
      <w:pPr>
        <w:spacing w:after="200" w:line="276" w:lineRule="auto"/>
        <w:ind w:left="1440"/>
        <w:jc w:val="both"/>
        <w:rPr>
          <w:rFonts w:asciiTheme="minorHAnsi" w:eastAsiaTheme="minorHAnsi" w:hAnsiTheme="minorHAnsi" w:cstheme="minorBidi"/>
          <w:lang w:eastAsia="en-US"/>
        </w:rPr>
      </w:pPr>
    </w:p>
    <w:p w:rsidR="0006258A" w:rsidRPr="0006258A" w:rsidRDefault="0006258A" w:rsidP="0006258A">
      <w:pPr>
        <w:spacing w:after="200" w:line="276" w:lineRule="auto"/>
        <w:ind w:left="360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b/>
          <w:lang w:eastAsia="en-US"/>
        </w:rPr>
        <w:t>γ.</w:t>
      </w:r>
      <w:r w:rsidRPr="0006258A">
        <w:rPr>
          <w:rFonts w:asciiTheme="minorHAnsi" w:eastAsiaTheme="minorHAnsi" w:hAnsiTheme="minorHAnsi" w:cstheme="minorBidi"/>
          <w:lang w:eastAsia="en-US"/>
        </w:rPr>
        <w:t xml:space="preserve">  Πλήρες σύστημα τροφοδοτήσεως καυσίμου που θα περιλαμβάνει:</w:t>
      </w:r>
    </w:p>
    <w:p w:rsidR="0006258A" w:rsidRPr="0006258A" w:rsidRDefault="0006258A" w:rsidP="0006258A">
      <w:pPr>
        <w:numPr>
          <w:ilvl w:val="1"/>
          <w:numId w:val="16"/>
        </w:numPr>
        <w:tabs>
          <w:tab w:val="left" w:pos="720"/>
        </w:tabs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Βοηθητική αντλία προσαγωγής καυσίμου.</w:t>
      </w:r>
    </w:p>
    <w:p w:rsidR="0006258A" w:rsidRPr="0006258A" w:rsidRDefault="0006258A" w:rsidP="0006258A">
      <w:pPr>
        <w:numPr>
          <w:ilvl w:val="1"/>
          <w:numId w:val="16"/>
        </w:numPr>
        <w:tabs>
          <w:tab w:val="left" w:pos="700"/>
        </w:tabs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Κύρια αντλία καταθλίψεως καυσίμου.</w:t>
      </w:r>
    </w:p>
    <w:p w:rsidR="0006258A" w:rsidRPr="006D434E" w:rsidRDefault="0006258A" w:rsidP="006D434E">
      <w:pPr>
        <w:numPr>
          <w:ilvl w:val="1"/>
          <w:numId w:val="16"/>
        </w:numPr>
        <w:tabs>
          <w:tab w:val="left" w:pos="700"/>
        </w:tabs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Κύριο φίλτρο.</w:t>
      </w:r>
    </w:p>
    <w:p w:rsidR="0006258A" w:rsidRPr="0006258A" w:rsidRDefault="0006258A" w:rsidP="0006258A">
      <w:pPr>
        <w:spacing w:after="200" w:line="276" w:lineRule="auto"/>
        <w:ind w:left="426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lang w:eastAsia="en-US"/>
        </w:rPr>
        <w:t xml:space="preserve">δ. </w:t>
      </w:r>
      <w:r w:rsidRPr="0006258A">
        <w:rPr>
          <w:rFonts w:asciiTheme="minorHAnsi" w:eastAsiaTheme="minorHAnsi" w:hAnsiTheme="minorHAnsi" w:cstheme="minorBidi"/>
          <w:lang w:eastAsia="en-US"/>
        </w:rPr>
        <w:t>Η ρύθμιση στροφών θα γίνεται με:</w:t>
      </w:r>
    </w:p>
    <w:p w:rsidR="0006258A" w:rsidRPr="0006258A" w:rsidRDefault="0006258A" w:rsidP="0006258A">
      <w:pPr>
        <w:spacing w:after="200" w:line="276" w:lineRule="auto"/>
        <w:ind w:left="426"/>
        <w:jc w:val="both"/>
        <w:rPr>
          <w:rFonts w:asciiTheme="minorHAnsi" w:eastAsiaTheme="minorHAnsi" w:hAnsiTheme="minorHAnsi" w:cstheme="minorBidi"/>
          <w:lang w:val="en-US" w:eastAsia="en-US"/>
        </w:rPr>
      </w:pPr>
      <w:r w:rsidRPr="0006258A">
        <w:rPr>
          <w:rFonts w:asciiTheme="minorHAnsi" w:eastAsiaTheme="minorHAnsi" w:hAnsiTheme="minorHAnsi" w:cstheme="minorBidi"/>
          <w:b/>
          <w:bCs/>
          <w:lang w:eastAsia="en-US"/>
        </w:rPr>
        <w:t>ηλεκτρονικό</w:t>
      </w:r>
      <w:r w:rsidRPr="0006258A">
        <w:rPr>
          <w:rFonts w:asciiTheme="minorHAnsi" w:eastAsiaTheme="minorHAnsi" w:hAnsiTheme="minorHAnsi" w:cstheme="minorBidi"/>
          <w:b/>
          <w:bCs/>
          <w:lang w:val="en-US" w:eastAsia="en-US"/>
        </w:rPr>
        <w:t xml:space="preserve"> </w:t>
      </w:r>
      <w:r w:rsidRPr="0006258A">
        <w:rPr>
          <w:rFonts w:asciiTheme="minorHAnsi" w:eastAsiaTheme="minorHAnsi" w:hAnsiTheme="minorHAnsi" w:cstheme="minorBidi"/>
          <w:b/>
          <w:bCs/>
          <w:lang w:eastAsia="en-US"/>
        </w:rPr>
        <w:t>ισόχρονο</w:t>
      </w:r>
      <w:r w:rsidRPr="0006258A">
        <w:rPr>
          <w:rFonts w:asciiTheme="minorHAnsi" w:eastAsiaTheme="minorHAnsi" w:hAnsiTheme="minorHAnsi" w:cstheme="minorBidi"/>
          <w:b/>
          <w:bCs/>
          <w:lang w:val="en-US" w:eastAsia="en-US"/>
        </w:rPr>
        <w:t xml:space="preserve"> governor (electronic isochronous governor)</w:t>
      </w:r>
    </w:p>
    <w:p w:rsidR="0006258A" w:rsidRPr="0006258A" w:rsidRDefault="0006258A" w:rsidP="0006258A">
      <w:pPr>
        <w:spacing w:after="200" w:line="276" w:lineRule="auto"/>
        <w:ind w:left="426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Απαιτείται:</w:t>
      </w:r>
    </w:p>
    <w:p w:rsidR="0006258A" w:rsidRPr="0006258A" w:rsidRDefault="0006258A" w:rsidP="0006258A">
      <w:pPr>
        <w:numPr>
          <w:ilvl w:val="0"/>
          <w:numId w:val="17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σταθερότητα συχνότητας</w:t>
      </w:r>
    </w:p>
    <w:p w:rsidR="0006258A" w:rsidRPr="0006258A" w:rsidRDefault="0006258A" w:rsidP="0006258A">
      <w:pPr>
        <w:numPr>
          <w:ilvl w:val="0"/>
          <w:numId w:val="17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γρήγορη απόκριση</w:t>
      </w:r>
    </w:p>
    <w:p w:rsidR="0006258A" w:rsidRPr="0006258A" w:rsidRDefault="0006258A" w:rsidP="0006258A">
      <w:pPr>
        <w:numPr>
          <w:ilvl w:val="0"/>
          <w:numId w:val="17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συμβατότητα με ATS</w:t>
      </w:r>
    </w:p>
    <w:p w:rsidR="0006258A" w:rsidRPr="006D434E" w:rsidRDefault="0006258A" w:rsidP="006D434E">
      <w:pPr>
        <w:numPr>
          <w:ilvl w:val="0"/>
          <w:numId w:val="17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λειτουργία PRIME</w:t>
      </w:r>
    </w:p>
    <w:p w:rsidR="0006258A" w:rsidRPr="0006258A" w:rsidRDefault="0006258A" w:rsidP="0006258A">
      <w:pPr>
        <w:spacing w:after="200" w:line="276" w:lineRule="auto"/>
        <w:ind w:left="330"/>
        <w:rPr>
          <w:rFonts w:asciiTheme="minorHAnsi" w:eastAsiaTheme="minorHAnsi" w:hAnsiTheme="minorHAnsi" w:cstheme="minorHAnsi"/>
          <w:lang w:eastAsia="en-US"/>
        </w:rPr>
      </w:pPr>
      <w:r w:rsidRPr="0006258A">
        <w:rPr>
          <w:rFonts w:asciiTheme="minorHAnsi" w:eastAsiaTheme="minorHAnsi" w:hAnsiTheme="minorHAnsi" w:cstheme="minorHAnsi"/>
          <w:b/>
          <w:lang w:eastAsia="en-US"/>
        </w:rPr>
        <w:t>ε.</w:t>
      </w:r>
      <w:r w:rsidRPr="0006258A">
        <w:rPr>
          <w:rFonts w:asciiTheme="minorHAnsi" w:eastAsiaTheme="minorHAnsi" w:hAnsiTheme="minorHAnsi" w:cstheme="minorHAnsi"/>
          <w:lang w:eastAsia="en-US"/>
        </w:rPr>
        <w:t xml:space="preserve"> Πλήρες ηλεκτρικό σύστημα εκκινήσεως που θα περιλαμβάνει:</w:t>
      </w:r>
    </w:p>
    <w:p w:rsidR="0006258A" w:rsidRPr="0006258A" w:rsidRDefault="0006258A" w:rsidP="0006258A">
      <w:pPr>
        <w:widowControl w:val="0"/>
        <w:numPr>
          <w:ilvl w:val="1"/>
          <w:numId w:val="20"/>
        </w:numPr>
        <w:tabs>
          <w:tab w:val="left" w:pos="700"/>
        </w:tabs>
        <w:suppressAutoHyphens/>
        <w:spacing w:after="200" w:line="360" w:lineRule="atLeast"/>
        <w:ind w:left="1060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06258A">
        <w:rPr>
          <w:rFonts w:asciiTheme="minorHAnsi" w:eastAsiaTheme="minorHAnsi" w:hAnsiTheme="minorHAnsi" w:cstheme="minorHAnsi"/>
          <w:lang w:eastAsia="en-US"/>
        </w:rPr>
        <w:t>Εναλλακτήρα</w:t>
      </w:r>
      <w:proofErr w:type="spellEnd"/>
      <w:r w:rsidRPr="0006258A">
        <w:rPr>
          <w:rFonts w:asciiTheme="minorHAnsi" w:eastAsiaTheme="minorHAnsi" w:hAnsiTheme="minorHAnsi" w:cstheme="minorHAnsi"/>
          <w:lang w:eastAsia="en-US"/>
        </w:rPr>
        <w:t xml:space="preserve"> ενισχυμένου τύπου (Α</w:t>
      </w:r>
      <w:r w:rsidRPr="0006258A">
        <w:rPr>
          <w:rFonts w:asciiTheme="minorHAnsi" w:eastAsiaTheme="minorHAnsi" w:hAnsiTheme="minorHAnsi" w:cstheme="minorHAnsi"/>
          <w:lang w:val="en-US" w:eastAsia="en-US"/>
        </w:rPr>
        <w:t>C</w:t>
      </w:r>
      <w:r w:rsidRPr="0006258A">
        <w:rPr>
          <w:rFonts w:asciiTheme="minorHAnsi" w:eastAsiaTheme="minorHAnsi" w:hAnsiTheme="minorHAnsi" w:cstheme="minorHAnsi"/>
          <w:lang w:eastAsia="en-US"/>
        </w:rPr>
        <w:t>).</w:t>
      </w:r>
    </w:p>
    <w:p w:rsidR="0006258A" w:rsidRPr="0006258A" w:rsidRDefault="0006258A" w:rsidP="0006258A">
      <w:pPr>
        <w:widowControl w:val="0"/>
        <w:numPr>
          <w:ilvl w:val="1"/>
          <w:numId w:val="21"/>
        </w:numPr>
        <w:tabs>
          <w:tab w:val="left" w:pos="700"/>
        </w:tabs>
        <w:suppressAutoHyphens/>
        <w:spacing w:after="200" w:line="360" w:lineRule="atLeast"/>
        <w:ind w:left="1060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06258A">
        <w:rPr>
          <w:rFonts w:asciiTheme="minorHAnsi" w:eastAsiaTheme="minorHAnsi" w:hAnsiTheme="minorHAnsi" w:cstheme="minorHAnsi"/>
          <w:lang w:eastAsia="en-US"/>
        </w:rPr>
        <w:t>Σύστημα ενισχυμένου εκκινητήρα (μίζας) τάσεως 12</w:t>
      </w:r>
      <w:r w:rsidRPr="0006258A">
        <w:rPr>
          <w:rFonts w:asciiTheme="minorHAnsi" w:eastAsiaTheme="minorHAnsi" w:hAnsiTheme="minorHAnsi" w:cstheme="minorHAnsi"/>
          <w:lang w:val="en-US" w:eastAsia="en-US"/>
        </w:rPr>
        <w:t>V</w:t>
      </w:r>
      <w:r w:rsidRPr="0006258A">
        <w:rPr>
          <w:rFonts w:asciiTheme="minorHAnsi" w:eastAsiaTheme="minorHAnsi" w:hAnsiTheme="minorHAnsi" w:cstheme="minorHAnsi"/>
          <w:lang w:eastAsia="en-US"/>
        </w:rPr>
        <w:t>.</w:t>
      </w:r>
    </w:p>
    <w:p w:rsidR="0006258A" w:rsidRPr="0006258A" w:rsidRDefault="0006258A" w:rsidP="0006258A">
      <w:pPr>
        <w:widowControl w:val="0"/>
        <w:numPr>
          <w:ilvl w:val="1"/>
          <w:numId w:val="19"/>
        </w:numPr>
        <w:tabs>
          <w:tab w:val="left" w:pos="700"/>
        </w:tabs>
        <w:suppressAutoHyphens/>
        <w:spacing w:after="200" w:line="360" w:lineRule="atLeast"/>
        <w:ind w:left="1060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06258A">
        <w:rPr>
          <w:rFonts w:asciiTheme="minorHAnsi" w:eastAsiaTheme="minorHAnsi" w:hAnsiTheme="minorHAnsi" w:cstheme="minorHAnsi"/>
          <w:lang w:eastAsia="en-US"/>
        </w:rPr>
        <w:t xml:space="preserve">Συστοιχία συσσωρευτών </w:t>
      </w:r>
      <w:r w:rsidRPr="0006258A">
        <w:rPr>
          <w:rFonts w:asciiTheme="minorHAnsi" w:eastAsiaTheme="minorHAnsi" w:hAnsiTheme="minorHAnsi" w:cstheme="minorHAnsi"/>
          <w:u w:val="single"/>
          <w:lang w:eastAsia="en-US"/>
        </w:rPr>
        <w:t>κλειστού τύπου</w:t>
      </w:r>
      <w:r w:rsidRPr="0006258A">
        <w:rPr>
          <w:rFonts w:asciiTheme="minorHAnsi" w:eastAsiaTheme="minorHAnsi" w:hAnsiTheme="minorHAnsi" w:cstheme="minorHAnsi"/>
          <w:lang w:eastAsia="en-US"/>
        </w:rPr>
        <w:t>, ικανής χωρητικότητας, με δυνατότητα πολλαπλών έως και πέντε (5) αλλεπάλληλων εκκινήσεων του πετρελαιοκινητήρα μετά από διακοπή μερικών δευτερολέπτων.</w:t>
      </w:r>
    </w:p>
    <w:p w:rsidR="0006258A" w:rsidRPr="006D434E" w:rsidRDefault="0006258A" w:rsidP="006D434E">
      <w:pPr>
        <w:widowControl w:val="0"/>
        <w:numPr>
          <w:ilvl w:val="1"/>
          <w:numId w:val="18"/>
        </w:numPr>
        <w:tabs>
          <w:tab w:val="left" w:pos="700"/>
        </w:tabs>
        <w:suppressAutoHyphens/>
        <w:spacing w:after="200" w:line="360" w:lineRule="atLeast"/>
        <w:ind w:left="1060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06258A">
        <w:rPr>
          <w:rFonts w:asciiTheme="minorHAnsi" w:eastAsiaTheme="minorHAnsi" w:hAnsiTheme="minorHAnsi" w:cstheme="minorHAnsi"/>
          <w:lang w:eastAsia="en-US"/>
        </w:rPr>
        <w:t>Ανορθωτικό σύστημα αυτόματης λειτουργίας για την φόρτιση - συντήρηση των συσσωρευτών το οποίο θα τροφοδοτείται από την φάση της ΔΕΗ όταν αδρανεί το Η/Ζ.</w:t>
      </w:r>
    </w:p>
    <w:p w:rsidR="0006258A" w:rsidRPr="0006258A" w:rsidRDefault="0006258A" w:rsidP="0006258A">
      <w:pPr>
        <w:spacing w:after="200" w:line="276" w:lineRule="auto"/>
        <w:ind w:left="714" w:hanging="357"/>
        <w:rPr>
          <w:rFonts w:asciiTheme="minorHAnsi" w:eastAsiaTheme="minorHAnsi" w:hAnsiTheme="minorHAnsi" w:cstheme="minorHAnsi"/>
          <w:lang w:eastAsia="en-US"/>
        </w:rPr>
      </w:pPr>
      <w:r w:rsidRPr="0006258A">
        <w:rPr>
          <w:rFonts w:asciiTheme="minorHAnsi" w:eastAsiaTheme="minorHAnsi" w:hAnsiTheme="minorHAnsi" w:cstheme="minorHAnsi"/>
          <w:b/>
          <w:lang w:eastAsia="en-US"/>
        </w:rPr>
        <w:t xml:space="preserve">στ. </w:t>
      </w:r>
      <w:r w:rsidRPr="0006258A">
        <w:rPr>
          <w:rFonts w:asciiTheme="minorHAnsi" w:eastAsiaTheme="minorHAnsi" w:hAnsiTheme="minorHAnsi" w:cstheme="minorHAnsi"/>
          <w:lang w:eastAsia="en-US"/>
        </w:rPr>
        <w:t>Σύστημα εισαγωγής αέρα που θα περιλαμβάνει:</w:t>
      </w:r>
    </w:p>
    <w:p w:rsidR="0006258A" w:rsidRPr="0006258A" w:rsidRDefault="0006258A" w:rsidP="0006258A">
      <w:pPr>
        <w:widowControl w:val="0"/>
        <w:numPr>
          <w:ilvl w:val="0"/>
          <w:numId w:val="22"/>
        </w:numPr>
        <w:tabs>
          <w:tab w:val="num" w:pos="709"/>
          <w:tab w:val="num" w:pos="1134"/>
        </w:tabs>
        <w:suppressAutoHyphens/>
        <w:spacing w:after="200" w:line="360" w:lineRule="atLeast"/>
        <w:ind w:hanging="624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06258A">
        <w:rPr>
          <w:rFonts w:asciiTheme="minorHAnsi" w:eastAsiaTheme="minorHAnsi" w:hAnsiTheme="minorHAnsi" w:cstheme="minorHAnsi"/>
          <w:lang w:eastAsia="en-US"/>
        </w:rPr>
        <w:t>Φίλτρο αέρα, μονού στοιχείου, κλειστού τύπου.</w:t>
      </w:r>
    </w:p>
    <w:p w:rsidR="0006258A" w:rsidRPr="006D434E" w:rsidRDefault="0006258A" w:rsidP="006D434E">
      <w:pPr>
        <w:widowControl w:val="0"/>
        <w:numPr>
          <w:ilvl w:val="0"/>
          <w:numId w:val="22"/>
        </w:numPr>
        <w:tabs>
          <w:tab w:val="num" w:pos="709"/>
          <w:tab w:val="num" w:pos="1134"/>
        </w:tabs>
        <w:suppressAutoHyphens/>
        <w:spacing w:after="200" w:line="360" w:lineRule="atLeast"/>
        <w:ind w:hanging="624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06258A">
        <w:rPr>
          <w:rFonts w:asciiTheme="minorHAnsi" w:eastAsiaTheme="minorHAnsi" w:hAnsiTheme="minorHAnsi" w:cstheme="minorHAnsi"/>
          <w:lang w:eastAsia="en-US"/>
        </w:rPr>
        <w:t xml:space="preserve">Δείκτη συντήρησης </w:t>
      </w:r>
      <w:r w:rsidRPr="006D434E">
        <w:rPr>
          <w:rFonts w:asciiTheme="minorHAnsi" w:eastAsiaTheme="minorHAnsi" w:hAnsiTheme="minorHAnsi" w:cstheme="minorHAnsi"/>
          <w:lang w:eastAsia="en-US"/>
        </w:rPr>
        <w:t>του φ</w:t>
      </w:r>
      <w:r w:rsidRPr="0006258A">
        <w:rPr>
          <w:rFonts w:asciiTheme="minorHAnsi" w:eastAsiaTheme="minorHAnsi" w:hAnsiTheme="minorHAnsi" w:cstheme="minorHAnsi"/>
          <w:lang w:eastAsia="en-US"/>
        </w:rPr>
        <w:t xml:space="preserve">ίλτρου.  </w:t>
      </w:r>
    </w:p>
    <w:p w:rsidR="0006258A" w:rsidRPr="0006258A" w:rsidRDefault="00993433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93433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rect id="_x0000_i1033" style="width:0;height:1.5pt" o:hralign="center" o:hrstd="t" o:hr="t" fillcolor="#a0a0a0" stroked="f"/>
        </w:pict>
      </w:r>
    </w:p>
    <w:p w:rsidR="0006258A" w:rsidRPr="006D434E" w:rsidRDefault="006D434E" w:rsidP="006D434E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lang w:val="en-US" w:eastAsia="en-US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br w:type="page"/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Άρθρο 10 – Γεννήτρια</w:t>
      </w:r>
      <w:r w:rsidRPr="0006258A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 xml:space="preserve"> </w:t>
      </w:r>
      <w:r w:rsidRPr="0006258A">
        <w:rPr>
          <w:rFonts w:asciiTheme="minorHAnsi" w:eastAsiaTheme="minorHAnsi" w:hAnsiTheme="minorHAnsi" w:cstheme="minorBidi"/>
          <w:bCs/>
          <w:lang w:eastAsia="en-US"/>
        </w:rPr>
        <w:t>(</w:t>
      </w:r>
      <w:proofErr w:type="spellStart"/>
      <w:r w:rsidRPr="0006258A">
        <w:rPr>
          <w:rFonts w:ascii="Arial" w:eastAsiaTheme="minorHAnsi" w:hAnsi="Arial" w:cs="Arial"/>
          <w:sz w:val="20"/>
          <w:szCs w:val="20"/>
          <w:lang w:eastAsia="en-US"/>
        </w:rPr>
        <w:t>Εναλλακτήρας</w:t>
      </w:r>
      <w:proofErr w:type="spellEnd"/>
      <w:r w:rsidRPr="0006258A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06258A" w:rsidRPr="0006258A" w:rsidRDefault="0006258A" w:rsidP="0006258A">
      <w:pPr>
        <w:widowControl w:val="0"/>
        <w:tabs>
          <w:tab w:val="left" w:pos="340"/>
        </w:tabs>
        <w:suppressAutoHyphens/>
        <w:spacing w:line="360" w:lineRule="atLeast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06258A">
        <w:rPr>
          <w:rFonts w:asciiTheme="minorHAnsi" w:eastAsiaTheme="minorHAnsi" w:hAnsiTheme="minorHAnsi" w:cstheme="minorHAnsi"/>
          <w:lang w:eastAsia="en-US"/>
        </w:rPr>
        <w:t xml:space="preserve">Ο </w:t>
      </w:r>
      <w:proofErr w:type="spellStart"/>
      <w:r w:rsidRPr="0006258A">
        <w:rPr>
          <w:rFonts w:asciiTheme="minorHAnsi" w:eastAsiaTheme="minorHAnsi" w:hAnsiTheme="minorHAnsi" w:cstheme="minorHAnsi"/>
          <w:lang w:eastAsia="en-US"/>
        </w:rPr>
        <w:t>εναλλακτήρας</w:t>
      </w:r>
      <w:proofErr w:type="spellEnd"/>
      <w:r w:rsidRPr="0006258A">
        <w:rPr>
          <w:rFonts w:asciiTheme="minorHAnsi" w:eastAsiaTheme="minorHAnsi" w:hAnsiTheme="minorHAnsi" w:cstheme="minorHAnsi"/>
          <w:lang w:eastAsia="en-US"/>
        </w:rPr>
        <w:t xml:space="preserve"> θα είναι τριφασικός, </w:t>
      </w:r>
      <w:r w:rsidRPr="0006258A">
        <w:rPr>
          <w:rFonts w:asciiTheme="minorHAnsi" w:eastAsiaTheme="minorHAnsi" w:hAnsiTheme="minorHAnsi" w:cstheme="minorHAnsi"/>
          <w:spacing w:val="-8"/>
          <w:lang w:eastAsia="en-US"/>
        </w:rPr>
        <w:t>12 αγωγών, με αύξηση θερμοκρασίας εφεδρικής λειτουργίας στους 160°C (C</w:t>
      </w:r>
      <w:r w:rsidRPr="0006258A">
        <w:rPr>
          <w:rFonts w:asciiTheme="minorHAnsi" w:eastAsiaTheme="minorHAnsi" w:hAnsiTheme="minorHAnsi" w:cstheme="minorHAnsi"/>
          <w:spacing w:val="-8"/>
          <w:lang w:val="en-US" w:eastAsia="en-US"/>
        </w:rPr>
        <w:t>lass</w:t>
      </w:r>
      <w:r w:rsidRPr="0006258A">
        <w:rPr>
          <w:rFonts w:asciiTheme="minorHAnsi" w:eastAsiaTheme="minorHAnsi" w:hAnsiTheme="minorHAnsi" w:cstheme="minorHAnsi"/>
          <w:spacing w:val="-8"/>
          <w:lang w:eastAsia="en-US"/>
        </w:rPr>
        <w:t xml:space="preserve"> </w:t>
      </w:r>
      <w:r w:rsidRPr="0006258A">
        <w:rPr>
          <w:rFonts w:asciiTheme="minorHAnsi" w:eastAsiaTheme="minorHAnsi" w:hAnsiTheme="minorHAnsi" w:cstheme="minorHAnsi"/>
          <w:spacing w:val="-8"/>
          <w:lang w:val="en-US" w:eastAsia="en-US"/>
        </w:rPr>
        <w:t>H</w:t>
      </w:r>
      <w:r w:rsidRPr="0006258A">
        <w:rPr>
          <w:rFonts w:asciiTheme="minorHAnsi" w:eastAsiaTheme="minorHAnsi" w:hAnsiTheme="minorHAnsi" w:cstheme="minorHAnsi"/>
          <w:spacing w:val="-8"/>
          <w:lang w:eastAsia="en-US"/>
        </w:rPr>
        <w:t xml:space="preserve">), </w:t>
      </w:r>
      <w:r w:rsidRPr="0006258A">
        <w:rPr>
          <w:rFonts w:asciiTheme="minorHAnsi" w:eastAsiaTheme="minorHAnsi" w:hAnsiTheme="minorHAnsi" w:cstheme="minorHAnsi"/>
          <w:lang w:eastAsia="en-US"/>
        </w:rPr>
        <w:t>με αυτοδιέγερση της περιέλιξης  (</w:t>
      </w:r>
      <w:r w:rsidRPr="0006258A">
        <w:rPr>
          <w:rFonts w:asciiTheme="minorHAnsi" w:eastAsiaTheme="minorHAnsi" w:hAnsiTheme="minorHAnsi" w:cstheme="minorHAnsi"/>
          <w:lang w:val="en-US" w:eastAsia="en-US"/>
        </w:rPr>
        <w:t>Self</w:t>
      </w:r>
      <w:r w:rsidRPr="0006258A">
        <w:rPr>
          <w:rFonts w:asciiTheme="minorHAnsi" w:eastAsiaTheme="minorHAnsi" w:hAnsiTheme="minorHAnsi" w:cstheme="minorHAnsi"/>
          <w:lang w:eastAsia="en-US"/>
        </w:rPr>
        <w:t xml:space="preserve"> - </w:t>
      </w:r>
      <w:r w:rsidRPr="0006258A">
        <w:rPr>
          <w:rFonts w:asciiTheme="minorHAnsi" w:eastAsiaTheme="minorHAnsi" w:hAnsiTheme="minorHAnsi" w:cstheme="minorHAnsi"/>
          <w:lang w:val="en-US" w:eastAsia="en-US"/>
        </w:rPr>
        <w:t>Excited</w:t>
      </w:r>
      <w:r w:rsidRPr="0006258A">
        <w:rPr>
          <w:rFonts w:asciiTheme="minorHAnsi" w:eastAsiaTheme="minorHAnsi" w:hAnsiTheme="minorHAnsi" w:cstheme="minorHAnsi"/>
          <w:lang w:eastAsia="en-US"/>
        </w:rPr>
        <w:t xml:space="preserve">),  με αυτορρύθμιση ηλεκτρονική, τύπου </w:t>
      </w:r>
      <w:r w:rsidRPr="0006258A">
        <w:rPr>
          <w:rFonts w:asciiTheme="minorHAnsi" w:eastAsiaTheme="minorHAnsi" w:hAnsiTheme="minorHAnsi" w:cstheme="minorHAnsi"/>
          <w:lang w:val="en-US" w:eastAsia="en-US"/>
        </w:rPr>
        <w:t>BRUSHLESS</w:t>
      </w:r>
      <w:r w:rsidRPr="0006258A">
        <w:rPr>
          <w:rFonts w:asciiTheme="minorHAnsi" w:eastAsiaTheme="minorHAnsi" w:hAnsiTheme="minorHAnsi" w:cstheme="minorHAnsi"/>
          <w:lang w:eastAsia="en-US"/>
        </w:rPr>
        <w:t xml:space="preserve"> χωρίς ψήκτρες, συλλέκτες ή δακτυλίους.</w:t>
      </w:r>
    </w:p>
    <w:p w:rsidR="0006258A" w:rsidRPr="0006258A" w:rsidRDefault="0006258A" w:rsidP="0006258A">
      <w:pPr>
        <w:tabs>
          <w:tab w:val="left" w:pos="340"/>
        </w:tabs>
        <w:spacing w:after="200" w:line="276" w:lineRule="auto"/>
        <w:rPr>
          <w:rFonts w:asciiTheme="minorHAnsi" w:eastAsiaTheme="minorHAnsi" w:hAnsiTheme="minorHAnsi" w:cstheme="minorHAnsi"/>
          <w:lang w:eastAsia="en-US"/>
        </w:rPr>
      </w:pPr>
    </w:p>
    <w:p w:rsidR="0006258A" w:rsidRPr="0006258A" w:rsidRDefault="0006258A" w:rsidP="0006258A">
      <w:pPr>
        <w:widowControl w:val="0"/>
        <w:numPr>
          <w:ilvl w:val="0"/>
          <w:numId w:val="23"/>
        </w:numPr>
        <w:tabs>
          <w:tab w:val="num" w:pos="709"/>
        </w:tabs>
        <w:suppressAutoHyphens/>
        <w:spacing w:after="200" w:line="360" w:lineRule="atLeast"/>
        <w:ind w:left="709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06258A">
        <w:rPr>
          <w:rFonts w:asciiTheme="minorHAnsi" w:eastAsiaTheme="minorHAnsi" w:hAnsiTheme="minorHAnsi" w:cstheme="minorHAnsi"/>
          <w:lang w:eastAsia="en-US"/>
        </w:rPr>
        <w:t>Θα είναι εφοδιασμένος με αυτόματο ρυθμιστή και σταθεροποιητή τάσης (</w:t>
      </w:r>
      <w:r w:rsidRPr="0006258A">
        <w:rPr>
          <w:rFonts w:asciiTheme="minorHAnsi" w:eastAsiaTheme="minorHAnsi" w:hAnsiTheme="minorHAnsi" w:cstheme="minorHAnsi"/>
          <w:lang w:val="en-US" w:eastAsia="en-US"/>
        </w:rPr>
        <w:t>AVR</w:t>
      </w:r>
      <w:r w:rsidRPr="0006258A">
        <w:rPr>
          <w:rFonts w:asciiTheme="minorHAnsi" w:eastAsiaTheme="minorHAnsi" w:hAnsiTheme="minorHAnsi" w:cstheme="minorHAnsi"/>
          <w:lang w:eastAsia="en-US"/>
        </w:rPr>
        <w:t>) που θα διατηρεί την τάση σταθερή εντός περιοχής ± 1,0% της ονομαστικής τιμής των 400</w:t>
      </w:r>
      <w:r w:rsidRPr="0006258A">
        <w:rPr>
          <w:rFonts w:asciiTheme="minorHAnsi" w:eastAsiaTheme="minorHAnsi" w:hAnsiTheme="minorHAnsi" w:cstheme="minorHAnsi"/>
          <w:lang w:val="en-US" w:eastAsia="en-US"/>
        </w:rPr>
        <w:t>V</w:t>
      </w:r>
      <w:r w:rsidRPr="0006258A">
        <w:rPr>
          <w:rFonts w:asciiTheme="minorHAnsi" w:eastAsiaTheme="minorHAnsi" w:hAnsiTheme="minorHAnsi" w:cstheme="minorHAnsi"/>
          <w:lang w:eastAsia="en-US"/>
        </w:rPr>
        <w:t xml:space="preserve"> σε οποιαδήποτε μεταβολή φορτίου με σύγχρονή μεταβολή της συχνότητας κατά ± 0,75% και το συντελεστή ισχύος από 0,8 έως 1. Ο χρόνος αποκατάστασης της τάσης δεν θα πρέπει να ξεπερνά τα δύο (2) </w:t>
      </w:r>
      <w:r w:rsidRPr="0006258A">
        <w:rPr>
          <w:rFonts w:asciiTheme="minorHAnsi" w:eastAsiaTheme="minorHAnsi" w:hAnsiTheme="minorHAnsi" w:cstheme="minorHAnsi"/>
          <w:lang w:val="en-US" w:eastAsia="en-US"/>
        </w:rPr>
        <w:t>sec</w:t>
      </w:r>
      <w:r w:rsidRPr="0006258A">
        <w:rPr>
          <w:rFonts w:asciiTheme="minorHAnsi" w:eastAsiaTheme="minorHAnsi" w:hAnsiTheme="minorHAnsi" w:cstheme="minorHAnsi"/>
          <w:lang w:eastAsia="en-US"/>
        </w:rPr>
        <w:t>.</w:t>
      </w:r>
    </w:p>
    <w:p w:rsidR="0006258A" w:rsidRPr="0006258A" w:rsidRDefault="0006258A" w:rsidP="0006258A">
      <w:pPr>
        <w:widowControl w:val="0"/>
        <w:numPr>
          <w:ilvl w:val="0"/>
          <w:numId w:val="24"/>
        </w:numPr>
        <w:tabs>
          <w:tab w:val="left" w:pos="360"/>
          <w:tab w:val="num" w:pos="709"/>
        </w:tabs>
        <w:suppressAutoHyphens/>
        <w:spacing w:after="200" w:line="360" w:lineRule="atLeast"/>
        <w:ind w:left="709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06258A">
        <w:rPr>
          <w:rFonts w:asciiTheme="minorHAnsi" w:eastAsiaTheme="minorHAnsi" w:hAnsiTheme="minorHAnsi" w:cstheme="minorHAnsi"/>
          <w:lang w:eastAsia="en-US"/>
        </w:rPr>
        <w:t xml:space="preserve">Η τάση στα άκρα του </w:t>
      </w:r>
      <w:proofErr w:type="spellStart"/>
      <w:r w:rsidRPr="0006258A">
        <w:rPr>
          <w:rFonts w:asciiTheme="minorHAnsi" w:eastAsiaTheme="minorHAnsi" w:hAnsiTheme="minorHAnsi" w:cstheme="minorHAnsi"/>
          <w:lang w:eastAsia="en-US"/>
        </w:rPr>
        <w:t>εναλλακτήρα</w:t>
      </w:r>
      <w:proofErr w:type="spellEnd"/>
      <w:r w:rsidRPr="0006258A">
        <w:rPr>
          <w:rFonts w:asciiTheme="minorHAnsi" w:eastAsiaTheme="minorHAnsi" w:hAnsiTheme="minorHAnsi" w:cstheme="minorHAnsi"/>
          <w:lang w:eastAsia="en-US"/>
        </w:rPr>
        <w:t xml:space="preserve"> θα είναι 230/400</w:t>
      </w:r>
      <w:r w:rsidRPr="0006258A">
        <w:rPr>
          <w:rFonts w:asciiTheme="minorHAnsi" w:eastAsiaTheme="minorHAnsi" w:hAnsiTheme="minorHAnsi" w:cstheme="minorHAnsi"/>
          <w:lang w:val="en-US" w:eastAsia="en-US"/>
        </w:rPr>
        <w:t>V</w:t>
      </w:r>
      <w:r w:rsidRPr="0006258A">
        <w:rPr>
          <w:rFonts w:asciiTheme="minorHAnsi" w:eastAsiaTheme="minorHAnsi" w:hAnsiTheme="minorHAnsi" w:cstheme="minorHAnsi"/>
          <w:lang w:eastAsia="en-US"/>
        </w:rPr>
        <w:t>, με δυνατότητα προ-ρύθμισης στις τιμές 230/400</w:t>
      </w:r>
      <w:r w:rsidRPr="0006258A">
        <w:rPr>
          <w:rFonts w:asciiTheme="minorHAnsi" w:eastAsiaTheme="minorHAnsi" w:hAnsiTheme="minorHAnsi" w:cstheme="minorHAnsi"/>
          <w:lang w:val="en-US" w:eastAsia="en-US"/>
        </w:rPr>
        <w:t>V</w:t>
      </w:r>
      <w:r w:rsidRPr="0006258A">
        <w:rPr>
          <w:rFonts w:asciiTheme="minorHAnsi" w:eastAsiaTheme="minorHAnsi" w:hAnsiTheme="minorHAnsi" w:cstheme="minorHAnsi"/>
          <w:lang w:eastAsia="en-US"/>
        </w:rPr>
        <w:t xml:space="preserve"> συχνότητας 50</w:t>
      </w:r>
      <w:r w:rsidRPr="0006258A">
        <w:rPr>
          <w:rFonts w:asciiTheme="minorHAnsi" w:eastAsiaTheme="minorHAnsi" w:hAnsiTheme="minorHAnsi" w:cstheme="minorHAnsi"/>
          <w:lang w:val="en-US" w:eastAsia="en-US"/>
        </w:rPr>
        <w:t>Hz</w:t>
      </w:r>
      <w:r w:rsidRPr="0006258A">
        <w:rPr>
          <w:rFonts w:asciiTheme="minorHAnsi" w:eastAsiaTheme="minorHAnsi" w:hAnsiTheme="minorHAnsi" w:cstheme="minorHAnsi"/>
          <w:lang w:eastAsia="en-US"/>
        </w:rPr>
        <w:t xml:space="preserve"> στις 1500</w:t>
      </w:r>
      <w:r w:rsidRPr="0006258A">
        <w:rPr>
          <w:rFonts w:asciiTheme="minorHAnsi" w:eastAsiaTheme="minorHAnsi" w:hAnsiTheme="minorHAnsi" w:cstheme="minorHAnsi"/>
          <w:lang w:val="en-US" w:eastAsia="en-US"/>
        </w:rPr>
        <w:t>RPM</w:t>
      </w:r>
      <w:r w:rsidRPr="0006258A">
        <w:rPr>
          <w:rFonts w:asciiTheme="minorHAnsi" w:eastAsiaTheme="minorHAnsi" w:hAnsiTheme="minorHAnsi" w:cstheme="minorHAnsi"/>
          <w:lang w:eastAsia="en-US"/>
        </w:rPr>
        <w:t xml:space="preserve"> και συνδεσμολογία “αστέρα” με ξεχωριστή μπάρα ουδετέρου.</w:t>
      </w:r>
    </w:p>
    <w:p w:rsidR="0006258A" w:rsidRPr="0006258A" w:rsidRDefault="0006258A" w:rsidP="0006258A">
      <w:pPr>
        <w:widowControl w:val="0"/>
        <w:numPr>
          <w:ilvl w:val="0"/>
          <w:numId w:val="25"/>
        </w:numPr>
        <w:tabs>
          <w:tab w:val="left" w:pos="360"/>
          <w:tab w:val="num" w:pos="709"/>
        </w:tabs>
        <w:suppressAutoHyphens/>
        <w:spacing w:after="200" w:line="360" w:lineRule="atLeast"/>
        <w:ind w:left="709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06258A">
        <w:rPr>
          <w:rFonts w:asciiTheme="minorHAnsi" w:eastAsiaTheme="minorHAnsi" w:hAnsiTheme="minorHAnsi" w:cstheme="minorHAnsi"/>
          <w:lang w:eastAsia="en-US"/>
        </w:rPr>
        <w:t>Ο τύπος μόνωσης (</w:t>
      </w:r>
      <w:r w:rsidRPr="0006258A">
        <w:rPr>
          <w:rFonts w:asciiTheme="minorHAnsi" w:eastAsiaTheme="minorHAnsi" w:hAnsiTheme="minorHAnsi" w:cstheme="minorHAnsi"/>
          <w:lang w:val="en-US" w:eastAsia="en-US"/>
        </w:rPr>
        <w:t>insulation</w:t>
      </w:r>
      <w:r w:rsidRPr="0006258A">
        <w:rPr>
          <w:rFonts w:asciiTheme="minorHAnsi" w:eastAsiaTheme="minorHAnsi" w:hAnsiTheme="minorHAnsi" w:cstheme="minorHAnsi"/>
          <w:lang w:eastAsia="en-US"/>
        </w:rPr>
        <w:t xml:space="preserve">) απαράκλητα θα πρέπει να είναι </w:t>
      </w:r>
      <w:r w:rsidRPr="0006258A">
        <w:rPr>
          <w:rFonts w:asciiTheme="minorHAnsi" w:eastAsiaTheme="minorHAnsi" w:hAnsiTheme="minorHAnsi" w:cstheme="minorHAnsi"/>
          <w:lang w:val="en-US" w:eastAsia="en-US"/>
        </w:rPr>
        <w:t>Class</w:t>
      </w:r>
      <w:r w:rsidRPr="0006258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06258A">
        <w:rPr>
          <w:rFonts w:asciiTheme="minorHAnsi" w:eastAsiaTheme="minorHAnsi" w:hAnsiTheme="minorHAnsi" w:cstheme="minorHAnsi"/>
          <w:lang w:val="en-US" w:eastAsia="en-US"/>
        </w:rPr>
        <w:t>H</w:t>
      </w:r>
      <w:r w:rsidRPr="0006258A">
        <w:rPr>
          <w:rFonts w:asciiTheme="minorHAnsi" w:eastAsiaTheme="minorHAnsi" w:hAnsiTheme="minorHAnsi" w:cstheme="minorHAnsi"/>
          <w:lang w:eastAsia="en-US"/>
        </w:rPr>
        <w:t xml:space="preserve">. </w:t>
      </w:r>
    </w:p>
    <w:p w:rsidR="0006258A" w:rsidRPr="0006258A" w:rsidRDefault="0006258A" w:rsidP="0006258A">
      <w:pPr>
        <w:widowControl w:val="0"/>
        <w:numPr>
          <w:ilvl w:val="0"/>
          <w:numId w:val="26"/>
        </w:numPr>
        <w:tabs>
          <w:tab w:val="left" w:pos="360"/>
          <w:tab w:val="num" w:pos="709"/>
        </w:tabs>
        <w:suppressAutoHyphens/>
        <w:spacing w:after="200" w:line="360" w:lineRule="atLeast"/>
        <w:ind w:left="709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06258A">
        <w:rPr>
          <w:rFonts w:asciiTheme="minorHAnsi" w:eastAsiaTheme="minorHAnsi" w:hAnsiTheme="minorHAnsi" w:cstheme="minorHAnsi"/>
          <w:lang w:eastAsia="en-US"/>
        </w:rPr>
        <w:t xml:space="preserve">Η γενική δομή του </w:t>
      </w:r>
      <w:proofErr w:type="spellStart"/>
      <w:r w:rsidRPr="0006258A">
        <w:rPr>
          <w:rFonts w:asciiTheme="minorHAnsi" w:eastAsiaTheme="minorHAnsi" w:hAnsiTheme="minorHAnsi" w:cstheme="minorHAnsi"/>
          <w:lang w:eastAsia="en-US"/>
        </w:rPr>
        <w:t>εναλλακτήρα</w:t>
      </w:r>
      <w:proofErr w:type="spellEnd"/>
      <w:r w:rsidRPr="0006258A">
        <w:rPr>
          <w:rFonts w:asciiTheme="minorHAnsi" w:eastAsiaTheme="minorHAnsi" w:hAnsiTheme="minorHAnsi" w:cstheme="minorHAnsi"/>
          <w:lang w:eastAsia="en-US"/>
        </w:rPr>
        <w:t xml:space="preserve"> θα είναι απλή και σύμφωνα με τους Αγγλικούς κανονισμούς </w:t>
      </w:r>
      <w:r w:rsidRPr="0006258A">
        <w:rPr>
          <w:rFonts w:asciiTheme="minorHAnsi" w:eastAsiaTheme="minorHAnsi" w:hAnsiTheme="minorHAnsi" w:cstheme="minorHAnsi"/>
          <w:lang w:val="en-US" w:eastAsia="en-US"/>
        </w:rPr>
        <w:t>BSS</w:t>
      </w:r>
      <w:r w:rsidRPr="0006258A">
        <w:rPr>
          <w:rFonts w:asciiTheme="minorHAnsi" w:eastAsiaTheme="minorHAnsi" w:hAnsiTheme="minorHAnsi" w:cstheme="minorHAnsi"/>
          <w:lang w:eastAsia="en-US"/>
        </w:rPr>
        <w:t xml:space="preserve">, τους Γερμανικούς </w:t>
      </w:r>
      <w:r w:rsidRPr="0006258A">
        <w:rPr>
          <w:rFonts w:asciiTheme="minorHAnsi" w:eastAsiaTheme="minorHAnsi" w:hAnsiTheme="minorHAnsi" w:cstheme="minorHAnsi"/>
          <w:lang w:val="en-US" w:eastAsia="en-US"/>
        </w:rPr>
        <w:t>VDE</w:t>
      </w:r>
      <w:r w:rsidRPr="0006258A">
        <w:rPr>
          <w:rFonts w:asciiTheme="minorHAnsi" w:eastAsiaTheme="minorHAnsi" w:hAnsiTheme="minorHAnsi" w:cstheme="minorHAnsi"/>
          <w:lang w:eastAsia="en-US"/>
        </w:rPr>
        <w:t xml:space="preserve"> κ.α.</w:t>
      </w:r>
    </w:p>
    <w:p w:rsidR="0006258A" w:rsidRPr="0006258A" w:rsidRDefault="0006258A" w:rsidP="0006258A">
      <w:pPr>
        <w:widowControl w:val="0"/>
        <w:numPr>
          <w:ilvl w:val="0"/>
          <w:numId w:val="27"/>
        </w:numPr>
        <w:tabs>
          <w:tab w:val="left" w:pos="360"/>
          <w:tab w:val="num" w:pos="709"/>
        </w:tabs>
        <w:suppressAutoHyphens/>
        <w:spacing w:after="200" w:line="360" w:lineRule="atLeast"/>
        <w:ind w:left="709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06258A">
        <w:rPr>
          <w:rFonts w:asciiTheme="minorHAnsi" w:eastAsiaTheme="minorHAnsi" w:hAnsiTheme="minorHAnsi" w:cstheme="minorHAnsi"/>
          <w:lang w:eastAsia="en-US"/>
        </w:rPr>
        <w:t>Η προστασία θα είναι ΙΡ21 δηλαδή κλειστού τύπου, προστατευμένος σε περίπτωση σταγόνων νερού, με προφυλαγμένα ανοίγματα στα άκρα του για τον αυτό-αερισμό του και κιβώτιο ακροδεκτών τελείως κλειστό ΙΡ33.</w:t>
      </w:r>
    </w:p>
    <w:p w:rsidR="0006258A" w:rsidRPr="0006258A" w:rsidRDefault="0006258A" w:rsidP="0006258A">
      <w:pPr>
        <w:widowControl w:val="0"/>
        <w:numPr>
          <w:ilvl w:val="0"/>
          <w:numId w:val="28"/>
        </w:numPr>
        <w:tabs>
          <w:tab w:val="left" w:pos="360"/>
          <w:tab w:val="num" w:pos="709"/>
        </w:tabs>
        <w:suppressAutoHyphens/>
        <w:spacing w:after="200" w:line="360" w:lineRule="atLeast"/>
        <w:ind w:left="709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06258A">
        <w:rPr>
          <w:rFonts w:asciiTheme="minorHAnsi" w:eastAsiaTheme="minorHAnsi" w:hAnsiTheme="minorHAnsi" w:cstheme="minorHAnsi"/>
          <w:u w:val="single"/>
          <w:lang w:eastAsia="en-US"/>
        </w:rPr>
        <w:t xml:space="preserve">Ικανότητα ανάληψης φορτίου σε ένα (1) βήμα 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06258A" w:rsidRPr="0006258A" w:rsidRDefault="00993433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93433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rect id="_x0000_i1034" style="width:0;height:1.5pt" o:hralign="center" o:hrstd="t" o:hr="t" fillcolor="#a0a0a0" stroked="f"/>
        </w:pic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Άρθρο 11 – Δεξαμενή καυσίμου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Το ΕΗΖ θα συνοδεύεται από ενσωματωμένη ορθογώνια ημερήσια δεξαμενή καυσίμου κατάλληλης χωρητικότητας για 8ωρη συνεχή λειτουργία τουλάχιστον, υπό 75% φορτίο, κατά ISO8528.. Η δεξαμενή θα είναι εφοδιασμένη με ενδεικτικό οπτικό όργανο στάθμης καυσίμου, αισθητήρα χαμηλής στάθμης καυσίμου, στόμιο πληρώσεως λήψης πετρελαίου, αερισμού και εκκενώσεως.</w:t>
      </w:r>
      <w:r w:rsidR="00993433" w:rsidRPr="00993433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rect id="_x0000_i1035" style="width:0;height:1.5pt" o:hralign="center" o:hrstd="t" o:hr="t" fillcolor="#a0a0a0" stroked="f"/>
        </w:pict>
      </w:r>
    </w:p>
    <w:p w:rsidR="006D434E" w:rsidRDefault="006D434E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br w:type="page"/>
      </w:r>
    </w:p>
    <w:p w:rsidR="0006258A" w:rsidRPr="0006258A" w:rsidRDefault="0006258A" w:rsidP="0006258A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Άρθρο 12 – </w:t>
      </w:r>
      <w:r w:rsidRPr="0006258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Πίνακας ελέγχου και λειτουργίας  </w:t>
      </w:r>
      <w:r w:rsidRPr="0006258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* (όχι παραλληλισμός)* 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bCs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 xml:space="preserve">Ο πίνακας ελέγχου και λειτουργίας θα πρέπει να παρέχει ταυτόχρονο έλεγχο και απεικόνιση τόσο της λειτουργίας του κινητήρα όσο και της γεννήτριας. Η απεικόνιση θα επιτυγχάνεται μέσω οθόνης </w:t>
      </w:r>
      <w:r w:rsidRPr="0006258A">
        <w:rPr>
          <w:rFonts w:asciiTheme="minorHAnsi" w:eastAsiaTheme="minorHAnsi" w:hAnsiTheme="minorHAnsi" w:cstheme="minorBidi"/>
          <w:lang w:val="en-US" w:eastAsia="en-US"/>
        </w:rPr>
        <w:t>LCD</w:t>
      </w:r>
      <w:r w:rsidRPr="0006258A">
        <w:rPr>
          <w:rFonts w:asciiTheme="minorHAnsi" w:eastAsiaTheme="minorHAnsi" w:hAnsiTheme="minorHAnsi" w:cstheme="minorBidi"/>
          <w:lang w:eastAsia="en-US"/>
        </w:rPr>
        <w:t>, με ψηφιακές ενδείξεις</w:t>
      </w:r>
      <w:r w:rsidRPr="0006258A">
        <w:rPr>
          <w:rFonts w:asciiTheme="minorHAnsi" w:eastAsiaTheme="minorHAnsi" w:hAnsiTheme="minorHAnsi" w:cstheme="minorBidi"/>
          <w:bCs/>
          <w:lang w:eastAsia="en-US"/>
        </w:rPr>
        <w:t>.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Θα αποτελείται επίσης από:</w:t>
      </w:r>
    </w:p>
    <w:p w:rsidR="0006258A" w:rsidRPr="0006258A" w:rsidRDefault="0006258A" w:rsidP="0006258A">
      <w:pPr>
        <w:numPr>
          <w:ilvl w:val="0"/>
          <w:numId w:val="29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 xml:space="preserve">Δύο λυχνίες ενδεικτικής κατάστασης </w:t>
      </w:r>
    </w:p>
    <w:p w:rsidR="0006258A" w:rsidRPr="0006258A" w:rsidRDefault="0006258A" w:rsidP="0006258A">
      <w:pPr>
        <w:numPr>
          <w:ilvl w:val="0"/>
          <w:numId w:val="29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 xml:space="preserve">Τρία </w:t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μπουτόν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 xml:space="preserve"> ελέγχου λειτουργίας (RUN/AUTO/STOP) με ενδεικτική λυχνία για το καθένα</w:t>
      </w:r>
    </w:p>
    <w:p w:rsidR="0006258A" w:rsidRPr="0006258A" w:rsidRDefault="0006258A" w:rsidP="0006258A">
      <w:pPr>
        <w:numPr>
          <w:ilvl w:val="0"/>
          <w:numId w:val="29"/>
        </w:num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 xml:space="preserve">Ένα </w:t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μπουτόν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 xml:space="preserve"> δοκιμής (TEST) για τις λυχνίες του πίνακα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 xml:space="preserve">Η πρόσοψή του θα είναι κατασκευασμένη για προστασία βαθμού IP 56 και θα είναι ανθεκτικός μεταξύ άλλων σε χημικά, πετρέλαιο, έλαιο μηχανής </w:t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κ.ο.κ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>. Θα είναι εύκολα επισκέψιμος για τον χρήστη και θα πληροί όλα τα διεθνή στάνταρ για την προστασία αυτού. Η δυνατότητα σύνδεσης με MODBUS και δυνατότητα απομακρυσμένης επίβλεψης μέσω εφαρμογής σε συσκευές κινητής τηλεφωνίας είναι επιθυμητή.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 xml:space="preserve">Οι κατ’ ελάχιστο ενδείξεις του θα είναι: 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•</w:t>
      </w:r>
      <w:r w:rsidRPr="0006258A">
        <w:rPr>
          <w:rFonts w:asciiTheme="minorHAnsi" w:eastAsiaTheme="minorHAnsi" w:hAnsiTheme="minorHAnsi" w:cstheme="minorBidi"/>
          <w:lang w:eastAsia="en-US"/>
        </w:rPr>
        <w:tab/>
        <w:t>Ενδείξεις τάσεως - τριφασική (L-L &amp; L-N)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•</w:t>
      </w:r>
      <w:r w:rsidRPr="0006258A">
        <w:rPr>
          <w:rFonts w:asciiTheme="minorHAnsi" w:eastAsiaTheme="minorHAnsi" w:hAnsiTheme="minorHAnsi" w:cstheme="minorBidi"/>
          <w:lang w:eastAsia="en-US"/>
        </w:rPr>
        <w:tab/>
        <w:t>Ενδείξεις καταναλώσεων (ανά φάση &amp; μέσο όρο)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•</w:t>
      </w:r>
      <w:r w:rsidRPr="0006258A">
        <w:rPr>
          <w:rFonts w:asciiTheme="minorHAnsi" w:eastAsiaTheme="minorHAnsi" w:hAnsiTheme="minorHAnsi" w:cstheme="minorBidi"/>
          <w:lang w:eastAsia="en-US"/>
        </w:rPr>
        <w:tab/>
        <w:t>Ένδειξη συχνότητας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•</w:t>
      </w:r>
      <w:r w:rsidRPr="0006258A">
        <w:rPr>
          <w:rFonts w:asciiTheme="minorHAnsi" w:eastAsiaTheme="minorHAnsi" w:hAnsiTheme="minorHAnsi" w:cstheme="minorBidi"/>
          <w:lang w:eastAsia="en-US"/>
        </w:rPr>
        <w:tab/>
        <w:t xml:space="preserve">Ένδειξη τάσεως συσσωρευτών  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•</w:t>
      </w:r>
      <w:r w:rsidRPr="0006258A">
        <w:rPr>
          <w:rFonts w:asciiTheme="minorHAnsi" w:eastAsiaTheme="minorHAnsi" w:hAnsiTheme="minorHAnsi" w:cstheme="minorBidi"/>
          <w:lang w:eastAsia="en-US"/>
        </w:rPr>
        <w:tab/>
        <w:t>Ένδειξη ωρών λειτουργίας (</w:t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ωρομετρητής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>)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•</w:t>
      </w:r>
      <w:r w:rsidRPr="0006258A">
        <w:rPr>
          <w:rFonts w:asciiTheme="minorHAnsi" w:eastAsiaTheme="minorHAnsi" w:hAnsiTheme="minorHAnsi" w:cstheme="minorBidi"/>
          <w:lang w:eastAsia="en-US"/>
        </w:rPr>
        <w:tab/>
        <w:t>Ένδειξη θερμοκρασίας νερού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•</w:t>
      </w:r>
      <w:r w:rsidRPr="0006258A">
        <w:rPr>
          <w:rFonts w:asciiTheme="minorHAnsi" w:eastAsiaTheme="minorHAnsi" w:hAnsiTheme="minorHAnsi" w:cstheme="minorBidi"/>
          <w:lang w:eastAsia="en-US"/>
        </w:rPr>
        <w:tab/>
        <w:t>Ένδειξη πίεσης λαδιού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•</w:t>
      </w:r>
      <w:r w:rsidRPr="0006258A">
        <w:rPr>
          <w:rFonts w:asciiTheme="minorHAnsi" w:eastAsiaTheme="minorHAnsi" w:hAnsiTheme="minorHAnsi" w:cstheme="minorBidi"/>
          <w:lang w:eastAsia="en-US"/>
        </w:rPr>
        <w:tab/>
        <w:t>Ένδειξη στροφών κινητήρα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Γενικές προστασίες με απλή προειδοποίηση ή κράτημα (</w:t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shutdown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 xml:space="preserve">) του Η/Ζ όπως : 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•</w:t>
      </w:r>
      <w:r w:rsidRPr="0006258A">
        <w:rPr>
          <w:rFonts w:asciiTheme="minorHAnsi" w:eastAsiaTheme="minorHAnsi" w:hAnsiTheme="minorHAnsi" w:cstheme="minorBidi"/>
          <w:lang w:eastAsia="en-US"/>
        </w:rPr>
        <w:tab/>
        <w:t xml:space="preserve">Αποτυχία εκκίνησης 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•</w:t>
      </w:r>
      <w:r w:rsidRPr="0006258A">
        <w:rPr>
          <w:rFonts w:asciiTheme="minorHAnsi" w:eastAsiaTheme="minorHAnsi" w:hAnsiTheme="minorHAnsi" w:cstheme="minorBidi"/>
          <w:lang w:eastAsia="en-US"/>
        </w:rPr>
        <w:tab/>
        <w:t>Χαμηλή πίεση λαδιού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•</w:t>
      </w:r>
      <w:r w:rsidRPr="0006258A">
        <w:rPr>
          <w:rFonts w:asciiTheme="minorHAnsi" w:eastAsiaTheme="minorHAnsi" w:hAnsiTheme="minorHAnsi" w:cstheme="minorBidi"/>
          <w:lang w:eastAsia="en-US"/>
        </w:rPr>
        <w:tab/>
        <w:t>Υψηλή θερμοκρασία κινητήρα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•</w:t>
      </w:r>
      <w:r w:rsidRPr="0006258A">
        <w:rPr>
          <w:rFonts w:asciiTheme="minorHAnsi" w:eastAsiaTheme="minorHAnsi" w:hAnsiTheme="minorHAnsi" w:cstheme="minorBidi"/>
          <w:lang w:eastAsia="en-US"/>
        </w:rPr>
        <w:tab/>
        <w:t>Χαμηλή τάση μπαταρίας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•</w:t>
      </w:r>
      <w:r w:rsidRPr="0006258A">
        <w:rPr>
          <w:rFonts w:asciiTheme="minorHAnsi" w:eastAsiaTheme="minorHAnsi" w:hAnsiTheme="minorHAnsi" w:cstheme="minorBidi"/>
          <w:lang w:eastAsia="en-US"/>
        </w:rPr>
        <w:tab/>
        <w:t>Υψηλή τάση μπαταρίας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•</w:t>
      </w:r>
      <w:r w:rsidRPr="0006258A">
        <w:rPr>
          <w:rFonts w:asciiTheme="minorHAnsi" w:eastAsiaTheme="minorHAnsi" w:hAnsiTheme="minorHAnsi" w:cstheme="minorBidi"/>
          <w:lang w:eastAsia="en-US"/>
        </w:rPr>
        <w:tab/>
        <w:t>Αποτυχία λειτουργίας φορτιστή (εάν υπάρχει)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•</w:t>
      </w:r>
      <w:r w:rsidRPr="0006258A">
        <w:rPr>
          <w:rFonts w:asciiTheme="minorHAnsi" w:eastAsiaTheme="minorHAnsi" w:hAnsiTheme="minorHAnsi" w:cstheme="minorBidi"/>
          <w:lang w:eastAsia="en-US"/>
        </w:rPr>
        <w:tab/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Υπερτάχυνση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•</w:t>
      </w:r>
      <w:r w:rsidRPr="0006258A">
        <w:rPr>
          <w:rFonts w:asciiTheme="minorHAnsi" w:eastAsiaTheme="minorHAnsi" w:hAnsiTheme="minorHAnsi" w:cstheme="minorBidi"/>
          <w:lang w:eastAsia="en-US"/>
        </w:rPr>
        <w:tab/>
      </w:r>
      <w:proofErr w:type="spellStart"/>
      <w:r w:rsidRPr="0006258A">
        <w:rPr>
          <w:rFonts w:asciiTheme="minorHAnsi" w:eastAsiaTheme="minorHAnsi" w:hAnsiTheme="minorHAnsi" w:cstheme="minorBidi"/>
          <w:lang w:eastAsia="en-US"/>
        </w:rPr>
        <w:t>Υποτάχυνση</w:t>
      </w:r>
      <w:proofErr w:type="spellEnd"/>
      <w:r w:rsidRPr="0006258A">
        <w:rPr>
          <w:rFonts w:asciiTheme="minorHAnsi" w:eastAsiaTheme="minorHAnsi" w:hAnsiTheme="minorHAnsi" w:cstheme="minorBidi"/>
          <w:lang w:eastAsia="en-US"/>
        </w:rPr>
        <w:t xml:space="preserve">  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06258A">
        <w:rPr>
          <w:rFonts w:asciiTheme="minorHAnsi" w:eastAsiaTheme="minorHAnsi" w:hAnsiTheme="minorHAnsi" w:cstheme="minorBidi"/>
          <w:lang w:eastAsia="en-US"/>
        </w:rPr>
        <w:t>•</w:t>
      </w:r>
      <w:r w:rsidRPr="0006258A">
        <w:rPr>
          <w:rFonts w:asciiTheme="minorHAnsi" w:eastAsiaTheme="minorHAnsi" w:hAnsiTheme="minorHAnsi" w:cstheme="minorBidi"/>
          <w:lang w:eastAsia="en-US"/>
        </w:rPr>
        <w:tab/>
        <w:t>Αποτυχία επιθυμητής ταχύτητας κινητήρα (στροφές)</w:t>
      </w:r>
    </w:p>
    <w:p w:rsidR="0006258A" w:rsidRPr="0006258A" w:rsidRDefault="00993433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93433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rect id="_x0000_i1036" style="width:0;height:1.5pt" o:hralign="center" o:hrstd="t" o:hr="t" fillcolor="#a0a0a0" stroked="f"/>
        </w:pic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Άρθρο 14 – Παραδοτέα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bCs/>
          <w:lang w:eastAsia="en-US"/>
        </w:rPr>
      </w:pPr>
      <w:r w:rsidRPr="0006258A">
        <w:rPr>
          <w:rFonts w:asciiTheme="minorHAnsi" w:eastAsiaTheme="minorHAnsi" w:hAnsiTheme="minorHAnsi" w:cstheme="minorBidi"/>
          <w:bCs/>
          <w:lang w:eastAsia="en-US"/>
        </w:rPr>
        <w:t>Συγχρόνως με την προμήθεια θα παραδίδονται και τα ακόλουθα:</w:t>
      </w:r>
    </w:p>
    <w:p w:rsidR="0006258A" w:rsidRPr="0006258A" w:rsidRDefault="0006258A" w:rsidP="0006258A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Cs/>
          <w:lang w:eastAsia="en-US"/>
        </w:rPr>
      </w:pPr>
      <w:r w:rsidRPr="0006258A">
        <w:rPr>
          <w:rFonts w:asciiTheme="minorHAnsi" w:eastAsiaTheme="minorHAnsi" w:hAnsiTheme="minorHAnsi" w:cstheme="minorBidi"/>
          <w:bCs/>
          <w:lang w:eastAsia="en-US"/>
        </w:rPr>
        <w:t>Ένα βιβλίο οδηγιών λειτουργίας, συντήρησης κλπ. στην ελληνική ή αγγλική γλώσσα.</w:t>
      </w:r>
    </w:p>
    <w:p w:rsidR="0006258A" w:rsidRPr="0006258A" w:rsidRDefault="0006258A" w:rsidP="0006258A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Cs/>
          <w:lang w:eastAsia="en-US"/>
        </w:rPr>
      </w:pPr>
      <w:r w:rsidRPr="0006258A">
        <w:rPr>
          <w:rFonts w:asciiTheme="minorHAnsi" w:eastAsiaTheme="minorHAnsi" w:hAnsiTheme="minorHAnsi" w:cstheme="minorBidi"/>
          <w:bCs/>
          <w:lang w:eastAsia="en-US"/>
        </w:rPr>
        <w:t>Ένα βιβλίο οδηγιών του πετρελαιοκινητήρα στην ελληνική ή αγγλική γλώσσα.</w:t>
      </w:r>
    </w:p>
    <w:p w:rsidR="0006258A" w:rsidRPr="0006258A" w:rsidRDefault="0006258A" w:rsidP="0006258A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Cs/>
          <w:lang w:eastAsia="en-US"/>
        </w:rPr>
      </w:pPr>
      <w:r w:rsidRPr="0006258A">
        <w:rPr>
          <w:rFonts w:asciiTheme="minorHAnsi" w:eastAsiaTheme="minorHAnsi" w:hAnsiTheme="minorHAnsi" w:cstheme="minorBidi"/>
          <w:bCs/>
          <w:lang w:eastAsia="en-US"/>
        </w:rPr>
        <w:t xml:space="preserve">Ένα βιβλίο οδηγιών του </w:t>
      </w:r>
      <w:proofErr w:type="spellStart"/>
      <w:r w:rsidRPr="0006258A">
        <w:rPr>
          <w:rFonts w:asciiTheme="minorHAnsi" w:eastAsiaTheme="minorHAnsi" w:hAnsiTheme="minorHAnsi" w:cstheme="minorBidi"/>
          <w:bCs/>
          <w:lang w:eastAsia="en-US"/>
        </w:rPr>
        <w:t>εναλλακτήρα</w:t>
      </w:r>
      <w:proofErr w:type="spellEnd"/>
      <w:r w:rsidRPr="0006258A">
        <w:rPr>
          <w:rFonts w:asciiTheme="minorHAnsi" w:eastAsiaTheme="minorHAnsi" w:hAnsiTheme="minorHAnsi" w:cstheme="minorBidi"/>
          <w:bCs/>
          <w:lang w:eastAsia="en-US"/>
        </w:rPr>
        <w:t xml:space="preserve"> στην ελληνική ή αγγλική γλώσσα.</w:t>
      </w:r>
    </w:p>
    <w:p w:rsidR="0006258A" w:rsidRPr="0006258A" w:rsidRDefault="0006258A" w:rsidP="0006258A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Cs/>
          <w:lang w:eastAsia="en-US"/>
        </w:rPr>
      </w:pPr>
      <w:r w:rsidRPr="0006258A">
        <w:rPr>
          <w:rFonts w:asciiTheme="minorHAnsi" w:eastAsiaTheme="minorHAnsi" w:hAnsiTheme="minorHAnsi" w:cstheme="minorBidi"/>
          <w:bCs/>
          <w:lang w:eastAsia="en-US"/>
        </w:rPr>
        <w:t>Ηλεκτρολογικά σχέδια του ηλεκτρικού πίνακα και του Η/Ζ.</w:t>
      </w:r>
    </w:p>
    <w:p w:rsidR="0006258A" w:rsidRPr="0006258A" w:rsidRDefault="0006258A" w:rsidP="0006258A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Cs/>
          <w:lang w:eastAsia="en-US"/>
        </w:rPr>
      </w:pPr>
      <w:r w:rsidRPr="0006258A">
        <w:rPr>
          <w:rFonts w:asciiTheme="minorHAnsi" w:eastAsiaTheme="minorHAnsi" w:hAnsiTheme="minorHAnsi" w:cstheme="minorBidi"/>
          <w:bCs/>
          <w:lang w:eastAsia="en-US"/>
        </w:rPr>
        <w:t>Πιστοποιητικό εργοστασιακών δοκιμών του Η/Ζ.</w:t>
      </w:r>
    </w:p>
    <w:p w:rsidR="0006258A" w:rsidRPr="0006258A" w:rsidRDefault="0006258A" w:rsidP="0006258A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Cs/>
          <w:lang w:eastAsia="en-US"/>
        </w:rPr>
      </w:pPr>
      <w:r w:rsidRPr="0006258A">
        <w:rPr>
          <w:rFonts w:asciiTheme="minorHAnsi" w:eastAsiaTheme="minorHAnsi" w:hAnsiTheme="minorHAnsi" w:cstheme="minorBidi"/>
          <w:bCs/>
          <w:lang w:eastAsia="en-US"/>
        </w:rPr>
        <w:t>Πιστοποιητικό Ευρωπαϊκής Ένωσης  (</w:t>
      </w:r>
      <w:r w:rsidRPr="0006258A">
        <w:rPr>
          <w:rFonts w:asciiTheme="minorHAnsi" w:eastAsiaTheme="minorHAnsi" w:hAnsiTheme="minorHAnsi" w:cstheme="minorBidi"/>
          <w:bCs/>
          <w:lang w:val="en-US" w:eastAsia="en-US"/>
        </w:rPr>
        <w:t>CE</w:t>
      </w:r>
      <w:r w:rsidRPr="0006258A"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06258A">
        <w:rPr>
          <w:rFonts w:asciiTheme="minorHAnsi" w:eastAsiaTheme="minorHAnsi" w:hAnsiTheme="minorHAnsi" w:cstheme="minorBidi"/>
          <w:bCs/>
          <w:lang w:val="en-US" w:eastAsia="en-US"/>
        </w:rPr>
        <w:t>Mark</w:t>
      </w:r>
      <w:r w:rsidRPr="0006258A">
        <w:rPr>
          <w:rFonts w:asciiTheme="minorHAnsi" w:eastAsiaTheme="minorHAnsi" w:hAnsiTheme="minorHAnsi" w:cstheme="minorBidi"/>
          <w:bCs/>
          <w:lang w:eastAsia="en-US"/>
        </w:rPr>
        <w:t>).</w:t>
      </w:r>
    </w:p>
    <w:p w:rsidR="0006258A" w:rsidRPr="0006258A" w:rsidRDefault="0006258A" w:rsidP="0006258A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Cs/>
          <w:lang w:eastAsia="en-US"/>
        </w:rPr>
      </w:pPr>
      <w:r w:rsidRPr="0006258A">
        <w:rPr>
          <w:rFonts w:asciiTheme="minorHAnsi" w:eastAsiaTheme="minorHAnsi" w:hAnsiTheme="minorHAnsi" w:cstheme="minorBidi"/>
          <w:bCs/>
          <w:lang w:eastAsia="en-US"/>
        </w:rPr>
        <w:t>Πιστοποιητικό χώρας προέλευσης του Η/Ζ.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:rsidR="006D434E" w:rsidRDefault="00993433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993433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rect id="_x0000_i1037" style="width:0;height:1.5pt" o:hralign="center" o:hrstd="t" o:hr="t" fillcolor="#a0a0a0" stroked="f"/>
        </w:pict>
      </w:r>
    </w:p>
    <w:p w:rsidR="0006258A" w:rsidRPr="006D434E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ΠΙΝΑΚΑΣ ΣΥΜΜΟΡΦΩΣΗΣ</w:t>
      </w:r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ΗΛΕΚΤΡΟΠΑΡΑΓΩΓΟ ΖΕΥΓΟΣ 110  </w:t>
      </w:r>
      <w:proofErr w:type="spellStart"/>
      <w:r w:rsidRPr="0006258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kVA</w:t>
      </w:r>
      <w:proofErr w:type="spellEnd"/>
    </w:p>
    <w:p w:rsidR="0006258A" w:rsidRPr="0006258A" w:rsidRDefault="0006258A" w:rsidP="0006258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06258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Γ.Ν.–Κ.Υ. ΝΕΑΠΟΛΗΣ ΚΡΗΤΗΣ</w:t>
      </w:r>
    </w:p>
    <w:tbl>
      <w:tblPr>
        <w:tblW w:w="87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2302"/>
        <w:gridCol w:w="3249"/>
        <w:gridCol w:w="1319"/>
        <w:gridCol w:w="1406"/>
      </w:tblGrid>
      <w:tr w:rsidR="0006258A" w:rsidRPr="0006258A" w:rsidTr="005C1A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Τεχνική απαίτηση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Απαίτηση προδιαγραφής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Συμμόρφωση</w:t>
            </w: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Παρατηρήσεις</w:t>
            </w: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Τύπος εξοπλισμού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Πετρελαιοκίνητο Η/Ζ 110 K</w:t>
            </w: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VA</w:t>
            </w: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(μεγαλύτερο </w:t>
            </w:r>
            <w:r w:rsidRPr="0006258A"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  <w:lang w:eastAsia="en-US"/>
              </w:rPr>
              <w:t>ΔΕΝ</w:t>
            </w: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ΑΠΟΡΡΙΠΤΕΤΑΙ)  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6D434E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Πρότυπα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ISO 8528 / IEC / CE / EMC / LVD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Λειτουργία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PRIME POWER (PRP)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Ρόλος νέου Η/Ζ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Κύριο Η/Ζ εγκατάστασης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Υφιστάμενο Η/Ζ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Παραμένει ως εφεδρικό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Παραλληλισμός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Δεν επιτρέπεται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Συγχρονισμός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Δεν απαιτείται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Αυτοματισμός</w:t>
            </w: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δύο Η/Ζ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Υποχρεωτικός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ATS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Υποχρεωτικός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Εκκίνηση εφεδρικού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Σε αποτυχία κύριου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Ισχύς PRP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110</w:t>
            </w: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</w:t>
            </w: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VA</w:t>
            </w: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(μεγαλύτερη </w:t>
            </w:r>
            <w:r w:rsidRPr="0006258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ΔΕΝ</w:t>
            </w: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ΑΠΟΡΡΙΠΤΕΤΑΙ)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Τάση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400/230 V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Συχνότητα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50 </w:t>
            </w: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Hz</w:t>
            </w:r>
            <w:proofErr w:type="spellEnd"/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cosφ</w:t>
            </w:r>
            <w:proofErr w:type="spellEnd"/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Στροφές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1500 </w:t>
            </w: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rpm</w:t>
            </w:r>
            <w:proofErr w:type="spellEnd"/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Φάσεις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3φ + Ν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AVR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±1%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Γεννήτρια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Brushless</w:t>
            </w:r>
            <w:proofErr w:type="spellEnd"/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Κλάση μόνωσης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Βαθμός προστασίας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≥ IP23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Συνθήκες λειτουργίας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&gt;47°C / 300 m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Υπαίθρια εγκατάσταση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ΝΑΙ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Περίβλημα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Silent</w:t>
            </w:r>
            <w:proofErr w:type="spellEnd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canopy</w:t>
            </w:r>
            <w:proofErr w:type="spellEnd"/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IP περιβλήματος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≥ IP54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Βάση σκυροδέματος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Απαιτείται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Αντικραδασμικά</w:t>
            </w:r>
            <w:proofErr w:type="spellEnd"/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Απαιτούνται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Κινητήρας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Diesel</w:t>
            </w:r>
            <w:proofErr w:type="spellEnd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industrial</w:t>
            </w:r>
            <w:proofErr w:type="spellEnd"/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Governor</w:t>
            </w:r>
            <w:proofErr w:type="spellEnd"/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Electronic</w:t>
            </w:r>
            <w:proofErr w:type="spellEnd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isochronous</w:t>
            </w:r>
            <w:proofErr w:type="spellEnd"/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Μηχανικός </w:t>
            </w: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governor</w:t>
            </w:r>
            <w:proofErr w:type="spellEnd"/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Δεν γίνεται αποδεκτός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ECU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Υποχρεωτική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Controller</w:t>
            </w:r>
            <w:proofErr w:type="spellEnd"/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DSE / COMAP / DEIF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Έλεγχος 2 Η/Ζ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Υποχρεωτικός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Alarm</w:t>
            </w:r>
            <w:proofErr w:type="spellEnd"/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Υποχρεωτικά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Προστασίες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Πλήρεις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Μπαταρία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Υποχρεωτική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Φορτιστής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Αυτόματος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Δεξαμενή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Ενσωματωμένη ή εξωτερική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Αυτονομία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≥ 8 h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Στάθμη καυσίμου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Ένδειξη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Θόρυβος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Silent</w:t>
            </w:r>
            <w:proofErr w:type="spellEnd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type</w:t>
            </w:r>
            <w:proofErr w:type="spellEnd"/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Κατάλληλο για νοσοκομείο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ΝΑΙ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Derating</w:t>
            </w:r>
            <w:proofErr w:type="spellEnd"/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Δήλωση κατασκευαστή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Τεχνικά φυλλάδια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Υποχρεωτικά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CE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Υποχρεωτικό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Σχέδια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Υποχρεωτικά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Κατανάλωση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Υποχρεωτική δήλωση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Θόρυβος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Δήλωση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Βάρος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Δήλωση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Διαστάσεις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Δήλωση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Εγχειρίδια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Υποχρεωτικά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Wiring</w:t>
            </w:r>
            <w:proofErr w:type="spellEnd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diagram</w:t>
            </w:r>
            <w:proofErr w:type="spellEnd"/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Υποχρεωτικό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Δοκιμή λειτουργίας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Υποχρεωτική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Παράδοση σε λειτουργία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Υποχρεωτική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Κατάλληλο για δημόσιο έργο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ΝΑΙ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258A" w:rsidRPr="0006258A" w:rsidTr="005C1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272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Κατάλληλο για Νοσοκομείο</w:t>
            </w:r>
          </w:p>
        </w:tc>
        <w:tc>
          <w:tcPr>
            <w:tcW w:w="321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2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ΝΑΙ</w:t>
            </w:r>
          </w:p>
        </w:tc>
        <w:tc>
          <w:tcPr>
            <w:tcW w:w="1289" w:type="dxa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06258A" w:rsidRPr="0006258A" w:rsidRDefault="0006258A" w:rsidP="0006258A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8D17EE" w:rsidRPr="003553A5" w:rsidRDefault="00792B07" w:rsidP="00E30CB6">
      <w:pPr>
        <w:tabs>
          <w:tab w:val="left" w:pos="7155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D037A4">
        <w:rPr>
          <w:rFonts w:asciiTheme="majorHAnsi" w:hAnsiTheme="majorHAnsi"/>
          <w:sz w:val="20"/>
          <w:szCs w:val="20"/>
        </w:rPr>
        <w:t xml:space="preserve">       </w:t>
      </w:r>
      <w:r w:rsidR="00240C1C">
        <w:rPr>
          <w:rFonts w:asciiTheme="majorHAnsi" w:hAnsiTheme="majorHAnsi"/>
          <w:sz w:val="20"/>
          <w:szCs w:val="20"/>
        </w:rPr>
        <w:t xml:space="preserve"> </w:t>
      </w:r>
      <w:r w:rsidR="00EE301A" w:rsidRPr="00225516">
        <w:rPr>
          <w:rFonts w:asciiTheme="majorHAnsi" w:hAnsiTheme="majorHAnsi"/>
          <w:sz w:val="20"/>
          <w:szCs w:val="20"/>
        </w:rPr>
        <w:t xml:space="preserve"> </w:t>
      </w:r>
      <w:r w:rsidR="008D17EE" w:rsidRPr="00225516">
        <w:rPr>
          <w:rFonts w:asciiTheme="majorHAnsi" w:hAnsiTheme="majorHAnsi"/>
          <w:sz w:val="20"/>
          <w:szCs w:val="20"/>
        </w:rPr>
        <w:t xml:space="preserve">              </w:t>
      </w:r>
    </w:p>
    <w:p w:rsidR="00CF2FBC" w:rsidRPr="00225516" w:rsidRDefault="008D17EE" w:rsidP="00225516">
      <w:pPr>
        <w:pStyle w:val="2"/>
        <w:rPr>
          <w:rFonts w:asciiTheme="majorHAnsi" w:hAnsiTheme="majorHAnsi"/>
          <w:sz w:val="20"/>
          <w:szCs w:val="20"/>
        </w:rPr>
      </w:pPr>
      <w:r w:rsidRPr="00225516">
        <w:rPr>
          <w:rFonts w:asciiTheme="majorHAnsi" w:hAnsiTheme="majorHAnsi"/>
          <w:b/>
          <w:sz w:val="20"/>
          <w:szCs w:val="20"/>
        </w:rPr>
        <w:t xml:space="preserve">                                                     </w:t>
      </w:r>
      <w:r w:rsidR="00E30CB6">
        <w:rPr>
          <w:rFonts w:asciiTheme="majorHAnsi" w:hAnsiTheme="majorHAnsi"/>
          <w:b/>
          <w:sz w:val="20"/>
          <w:szCs w:val="20"/>
        </w:rPr>
        <w:t xml:space="preserve">  </w:t>
      </w:r>
      <w:r w:rsidR="00BD10F2" w:rsidRPr="00225516">
        <w:rPr>
          <w:rFonts w:asciiTheme="majorHAnsi" w:hAnsiTheme="majorHAnsi"/>
          <w:b/>
          <w:sz w:val="20"/>
          <w:szCs w:val="20"/>
        </w:rPr>
        <w:t xml:space="preserve">                  </w:t>
      </w:r>
      <w:r w:rsidR="00D657F0" w:rsidRPr="00225516">
        <w:rPr>
          <w:rFonts w:asciiTheme="majorHAnsi" w:hAnsiTheme="majorHAnsi"/>
          <w:b/>
          <w:sz w:val="20"/>
          <w:szCs w:val="20"/>
        </w:rPr>
        <w:t xml:space="preserve">    </w:t>
      </w:r>
      <w:r w:rsidR="00F03AC3" w:rsidRPr="00225516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</w:t>
      </w:r>
      <w:r w:rsidRPr="00225516">
        <w:rPr>
          <w:rFonts w:asciiTheme="majorHAnsi" w:hAnsiTheme="majorHAnsi"/>
          <w:sz w:val="20"/>
          <w:szCs w:val="20"/>
        </w:rPr>
        <w:t xml:space="preserve">  </w:t>
      </w:r>
    </w:p>
    <w:tbl>
      <w:tblPr>
        <w:tblStyle w:val="a5"/>
        <w:tblW w:w="89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060"/>
        <w:gridCol w:w="3060"/>
        <w:gridCol w:w="2790"/>
      </w:tblGrid>
      <w:tr w:rsidR="00CF2FBC" w:rsidRPr="00225516" w:rsidTr="007141E3">
        <w:trPr>
          <w:trHeight w:val="800"/>
        </w:trPr>
        <w:tc>
          <w:tcPr>
            <w:tcW w:w="3060" w:type="dxa"/>
          </w:tcPr>
          <w:p w:rsidR="00CF2FBC" w:rsidRPr="00225516" w:rsidRDefault="00CF2FBC" w:rsidP="00225516">
            <w:pPr>
              <w:pStyle w:val="2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CF2FBC" w:rsidRPr="00225516" w:rsidRDefault="007C055A" w:rsidP="00225516">
            <w:pPr>
              <w:pStyle w:val="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790" w:type="dxa"/>
          </w:tcPr>
          <w:p w:rsidR="00CF2FBC" w:rsidRPr="00225516" w:rsidRDefault="00CF2FBC" w:rsidP="00225516">
            <w:pPr>
              <w:pStyle w:val="2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F2FBC" w:rsidRPr="00225516" w:rsidRDefault="00CF2FBC" w:rsidP="00225516">
            <w:pPr>
              <w:pStyle w:val="2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D17EE" w:rsidRPr="00225516" w:rsidRDefault="00221C51" w:rsidP="00225516">
      <w:pPr>
        <w:pStyle w:val="2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</w:t>
      </w:r>
      <w:r w:rsidR="00225516">
        <w:rPr>
          <w:rFonts w:asciiTheme="majorHAnsi" w:hAnsiTheme="majorHAnsi"/>
          <w:b/>
          <w:sz w:val="20"/>
          <w:szCs w:val="20"/>
        </w:rPr>
        <w:t xml:space="preserve">                </w:t>
      </w:r>
      <w:r>
        <w:rPr>
          <w:rFonts w:asciiTheme="majorHAnsi" w:hAnsiTheme="majorHAnsi"/>
          <w:b/>
          <w:sz w:val="20"/>
          <w:szCs w:val="20"/>
        </w:rPr>
        <w:t xml:space="preserve">     </w:t>
      </w:r>
      <w:r w:rsidR="007C055A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ΓΡ.ΤΕΧΝΙΚΗΣ ΥΠΗΡΕΣΙΑΣ</w:t>
      </w:r>
    </w:p>
    <w:sectPr w:rsidR="008D17EE" w:rsidRPr="00225516" w:rsidSect="00FC7A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th B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7"/>
    <w:lvl w:ilvl="0">
      <w:start w:val="1"/>
      <w:numFmt w:val="bullet"/>
      <w:lvlText w:val=""/>
      <w:lvlJc w:val="left"/>
      <w:pPr>
        <w:tabs>
          <w:tab w:val="num" w:pos="624"/>
        </w:tabs>
        <w:ind w:left="624" w:hanging="284"/>
      </w:pPr>
      <w:rPr>
        <w:rFonts w:ascii="Math B" w:hAnsi="Math B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11"/>
    <w:multiLevelType w:val="multilevel"/>
    <w:tmpl w:val="00000011"/>
    <w:name w:val="WW8Num17"/>
    <w:lvl w:ilvl="0">
      <w:start w:val="1"/>
      <w:numFmt w:val="bullet"/>
      <w:lvlText w:val=""/>
      <w:lvlJc w:val="left"/>
      <w:pPr>
        <w:tabs>
          <w:tab w:val="num" w:pos="624"/>
        </w:tabs>
        <w:ind w:left="624" w:hanging="284"/>
      </w:pPr>
      <w:rPr>
        <w:rFonts w:ascii="Math B" w:hAnsi="Math B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1E"/>
    <w:multiLevelType w:val="multilevel"/>
    <w:tmpl w:val="0000001E"/>
    <w:name w:val="WW8Num30"/>
    <w:lvl w:ilvl="0">
      <w:start w:val="1"/>
      <w:numFmt w:val="bullet"/>
      <w:lvlText w:val=""/>
      <w:lvlJc w:val="left"/>
      <w:pPr>
        <w:tabs>
          <w:tab w:val="num" w:pos="624"/>
        </w:tabs>
        <w:ind w:left="624" w:hanging="284"/>
      </w:pPr>
      <w:rPr>
        <w:rFonts w:ascii="Math B" w:hAnsi="Math B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23"/>
    <w:multiLevelType w:val="singleLevel"/>
    <w:tmpl w:val="1E4A5E2E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sz w:val="20"/>
      </w:rPr>
    </w:lvl>
  </w:abstractNum>
  <w:abstractNum w:abstractNumId="4">
    <w:nsid w:val="00000024"/>
    <w:multiLevelType w:val="multilevel"/>
    <w:tmpl w:val="00000024"/>
    <w:name w:val="WW8Num36"/>
    <w:lvl w:ilvl="0">
      <w:start w:val="1"/>
      <w:numFmt w:val="bullet"/>
      <w:lvlText w:val=""/>
      <w:lvlJc w:val="left"/>
      <w:pPr>
        <w:tabs>
          <w:tab w:val="num" w:pos="624"/>
        </w:tabs>
        <w:ind w:left="624" w:hanging="284"/>
      </w:pPr>
      <w:rPr>
        <w:rFonts w:ascii="Math B" w:hAnsi="Math B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4277C39"/>
    <w:multiLevelType w:val="hybridMultilevel"/>
    <w:tmpl w:val="E10E617C"/>
    <w:lvl w:ilvl="0" w:tplc="0408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0680006A"/>
    <w:multiLevelType w:val="hybridMultilevel"/>
    <w:tmpl w:val="1FBE15D4"/>
    <w:name w:val="WW8Num353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34175A"/>
    <w:multiLevelType w:val="multilevel"/>
    <w:tmpl w:val="35546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>
    <w:nsid w:val="0A093824"/>
    <w:multiLevelType w:val="multilevel"/>
    <w:tmpl w:val="ED32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E0163B"/>
    <w:multiLevelType w:val="hybridMultilevel"/>
    <w:tmpl w:val="D37853B4"/>
    <w:lvl w:ilvl="0" w:tplc="EDCC2C88">
      <w:start w:val="1"/>
      <w:numFmt w:val="decimal"/>
      <w:lvlText w:val="%1)"/>
      <w:lvlJc w:val="left"/>
      <w:pPr>
        <w:ind w:left="1125" w:hanging="360"/>
      </w:pPr>
      <w:rPr>
        <w:rFonts w:ascii="Calibri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845" w:hanging="360"/>
      </w:pPr>
    </w:lvl>
    <w:lvl w:ilvl="2" w:tplc="0408001B" w:tentative="1">
      <w:start w:val="1"/>
      <w:numFmt w:val="lowerRoman"/>
      <w:lvlText w:val="%3."/>
      <w:lvlJc w:val="right"/>
      <w:pPr>
        <w:ind w:left="2565" w:hanging="180"/>
      </w:pPr>
    </w:lvl>
    <w:lvl w:ilvl="3" w:tplc="0408000F" w:tentative="1">
      <w:start w:val="1"/>
      <w:numFmt w:val="decimal"/>
      <w:lvlText w:val="%4."/>
      <w:lvlJc w:val="left"/>
      <w:pPr>
        <w:ind w:left="3285" w:hanging="360"/>
      </w:pPr>
    </w:lvl>
    <w:lvl w:ilvl="4" w:tplc="04080019" w:tentative="1">
      <w:start w:val="1"/>
      <w:numFmt w:val="lowerLetter"/>
      <w:lvlText w:val="%5."/>
      <w:lvlJc w:val="left"/>
      <w:pPr>
        <w:ind w:left="4005" w:hanging="360"/>
      </w:pPr>
    </w:lvl>
    <w:lvl w:ilvl="5" w:tplc="0408001B" w:tentative="1">
      <w:start w:val="1"/>
      <w:numFmt w:val="lowerRoman"/>
      <w:lvlText w:val="%6."/>
      <w:lvlJc w:val="right"/>
      <w:pPr>
        <w:ind w:left="4725" w:hanging="180"/>
      </w:pPr>
    </w:lvl>
    <w:lvl w:ilvl="6" w:tplc="0408000F" w:tentative="1">
      <w:start w:val="1"/>
      <w:numFmt w:val="decimal"/>
      <w:lvlText w:val="%7."/>
      <w:lvlJc w:val="left"/>
      <w:pPr>
        <w:ind w:left="5445" w:hanging="360"/>
      </w:pPr>
    </w:lvl>
    <w:lvl w:ilvl="7" w:tplc="04080019" w:tentative="1">
      <w:start w:val="1"/>
      <w:numFmt w:val="lowerLetter"/>
      <w:lvlText w:val="%8."/>
      <w:lvlJc w:val="left"/>
      <w:pPr>
        <w:ind w:left="6165" w:hanging="360"/>
      </w:pPr>
    </w:lvl>
    <w:lvl w:ilvl="8" w:tplc="040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0E5F04B1"/>
    <w:multiLevelType w:val="hybridMultilevel"/>
    <w:tmpl w:val="62D64058"/>
    <w:lvl w:ilvl="0" w:tplc="0408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11953C60"/>
    <w:multiLevelType w:val="hybridMultilevel"/>
    <w:tmpl w:val="5A14359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4424BBE"/>
    <w:multiLevelType w:val="hybridMultilevel"/>
    <w:tmpl w:val="C59690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25085"/>
    <w:multiLevelType w:val="multilevel"/>
    <w:tmpl w:val="8D48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074526"/>
    <w:multiLevelType w:val="hybridMultilevel"/>
    <w:tmpl w:val="91363506"/>
    <w:lvl w:ilvl="0" w:tplc="04080001">
      <w:start w:val="1"/>
      <w:numFmt w:val="bullet"/>
      <w:lvlText w:val=""/>
      <w:lvlJc w:val="left"/>
      <w:pPr>
        <w:tabs>
          <w:tab w:val="num" w:pos="1338"/>
        </w:tabs>
        <w:ind w:left="1338" w:hanging="360"/>
      </w:pPr>
      <w:rPr>
        <w:rFonts w:ascii="Symbol" w:hAnsi="Symbol" w:hint="default"/>
      </w:rPr>
    </w:lvl>
    <w:lvl w:ilvl="1" w:tplc="04080013">
      <w:start w:val="1"/>
      <w:numFmt w:val="upperRoman"/>
      <w:lvlText w:val="%2."/>
      <w:lvlJc w:val="right"/>
      <w:pPr>
        <w:tabs>
          <w:tab w:val="num" w:pos="1878"/>
        </w:tabs>
        <w:ind w:left="1878" w:hanging="18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78"/>
        </w:tabs>
        <w:ind w:left="27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98"/>
        </w:tabs>
        <w:ind w:left="34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218"/>
        </w:tabs>
        <w:ind w:left="42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38"/>
        </w:tabs>
        <w:ind w:left="49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58"/>
        </w:tabs>
        <w:ind w:left="56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78"/>
        </w:tabs>
        <w:ind w:left="63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98"/>
        </w:tabs>
        <w:ind w:left="7098" w:hanging="360"/>
      </w:pPr>
      <w:rPr>
        <w:rFonts w:ascii="Wingdings" w:hAnsi="Wingdings" w:hint="default"/>
      </w:rPr>
    </w:lvl>
  </w:abstractNum>
  <w:abstractNum w:abstractNumId="15">
    <w:nsid w:val="1AE203D8"/>
    <w:multiLevelType w:val="hybridMultilevel"/>
    <w:tmpl w:val="34A88C90"/>
    <w:lvl w:ilvl="0" w:tplc="0408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2BB62766"/>
    <w:multiLevelType w:val="multilevel"/>
    <w:tmpl w:val="3FA6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83075A"/>
    <w:multiLevelType w:val="multilevel"/>
    <w:tmpl w:val="93F4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8E36A7"/>
    <w:multiLevelType w:val="multilevel"/>
    <w:tmpl w:val="BD5A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F93DD1"/>
    <w:multiLevelType w:val="hybridMultilevel"/>
    <w:tmpl w:val="765C1198"/>
    <w:lvl w:ilvl="0" w:tplc="0408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>
    <w:nsid w:val="39955304"/>
    <w:multiLevelType w:val="hybridMultilevel"/>
    <w:tmpl w:val="60C27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066B8D"/>
    <w:multiLevelType w:val="multilevel"/>
    <w:tmpl w:val="7EA4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146AD8"/>
    <w:multiLevelType w:val="multilevel"/>
    <w:tmpl w:val="459A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6546D2"/>
    <w:multiLevelType w:val="multilevel"/>
    <w:tmpl w:val="67E6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075C68"/>
    <w:multiLevelType w:val="multilevel"/>
    <w:tmpl w:val="9536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6448BE"/>
    <w:multiLevelType w:val="hybridMultilevel"/>
    <w:tmpl w:val="C85ADFE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92B114D"/>
    <w:multiLevelType w:val="hybridMultilevel"/>
    <w:tmpl w:val="B17C51A8"/>
    <w:lvl w:ilvl="0" w:tplc="0408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C5C0E6B"/>
    <w:multiLevelType w:val="hybridMultilevel"/>
    <w:tmpl w:val="BCBC2C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E82168"/>
    <w:multiLevelType w:val="hybridMultilevel"/>
    <w:tmpl w:val="81AC2EDA"/>
    <w:lvl w:ilvl="0" w:tplc="0408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F5A1A8A"/>
    <w:multiLevelType w:val="hybridMultilevel"/>
    <w:tmpl w:val="080C2B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267681"/>
    <w:multiLevelType w:val="multilevel"/>
    <w:tmpl w:val="2C40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7"/>
  </w:num>
  <w:num w:numId="3">
    <w:abstractNumId w:val="25"/>
  </w:num>
  <w:num w:numId="4">
    <w:abstractNumId w:val="20"/>
  </w:num>
  <w:num w:numId="5">
    <w:abstractNumId w:val="29"/>
  </w:num>
  <w:num w:numId="6">
    <w:abstractNumId w:val="11"/>
  </w:num>
  <w:num w:numId="7">
    <w:abstractNumId w:val="8"/>
  </w:num>
  <w:num w:numId="8">
    <w:abstractNumId w:val="23"/>
  </w:num>
  <w:num w:numId="9">
    <w:abstractNumId w:val="17"/>
  </w:num>
  <w:num w:numId="10">
    <w:abstractNumId w:val="22"/>
  </w:num>
  <w:num w:numId="11">
    <w:abstractNumId w:val="30"/>
  </w:num>
  <w:num w:numId="12">
    <w:abstractNumId w:val="18"/>
  </w:num>
  <w:num w:numId="13">
    <w:abstractNumId w:val="13"/>
  </w:num>
  <w:num w:numId="14">
    <w:abstractNumId w:val="16"/>
  </w:num>
  <w:num w:numId="15">
    <w:abstractNumId w:val="21"/>
  </w:num>
  <w:num w:numId="16">
    <w:abstractNumId w:val="24"/>
  </w:num>
  <w:num w:numId="17">
    <w:abstractNumId w:val="7"/>
  </w:num>
  <w:num w:numId="18">
    <w:abstractNumId w:val="0"/>
  </w:num>
  <w:num w:numId="19">
    <w:abstractNumId w:val="1"/>
  </w:num>
  <w:num w:numId="20">
    <w:abstractNumId w:val="2"/>
  </w:num>
  <w:num w:numId="21">
    <w:abstractNumId w:val="4"/>
  </w:num>
  <w:num w:numId="22">
    <w:abstractNumId w:val="14"/>
  </w:num>
  <w:num w:numId="23">
    <w:abstractNumId w:val="10"/>
  </w:num>
  <w:num w:numId="24">
    <w:abstractNumId w:val="28"/>
  </w:num>
  <w:num w:numId="25">
    <w:abstractNumId w:val="26"/>
  </w:num>
  <w:num w:numId="26">
    <w:abstractNumId w:val="5"/>
  </w:num>
  <w:num w:numId="27">
    <w:abstractNumId w:val="19"/>
  </w:num>
  <w:num w:numId="28">
    <w:abstractNumId w:val="15"/>
  </w:num>
  <w:num w:numId="29">
    <w:abstractNumId w:val="6"/>
  </w:num>
  <w:num w:numId="30">
    <w:abstractNumId w:val="3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C1ACB"/>
    <w:rsid w:val="000178D0"/>
    <w:rsid w:val="00024DDC"/>
    <w:rsid w:val="00035578"/>
    <w:rsid w:val="000533B2"/>
    <w:rsid w:val="00056D82"/>
    <w:rsid w:val="0006258A"/>
    <w:rsid w:val="000740CE"/>
    <w:rsid w:val="000B5D52"/>
    <w:rsid w:val="000D4C56"/>
    <w:rsid w:val="000F3C48"/>
    <w:rsid w:val="000F5B58"/>
    <w:rsid w:val="00120427"/>
    <w:rsid w:val="00142A38"/>
    <w:rsid w:val="00167E7C"/>
    <w:rsid w:val="001711B1"/>
    <w:rsid w:val="001764BD"/>
    <w:rsid w:val="0017687F"/>
    <w:rsid w:val="001A3D1B"/>
    <w:rsid w:val="001A65A0"/>
    <w:rsid w:val="001C7B19"/>
    <w:rsid w:val="001E7D44"/>
    <w:rsid w:val="00210297"/>
    <w:rsid w:val="00221C51"/>
    <w:rsid w:val="00225516"/>
    <w:rsid w:val="00226C4D"/>
    <w:rsid w:val="00227F1B"/>
    <w:rsid w:val="002307D3"/>
    <w:rsid w:val="00240C1C"/>
    <w:rsid w:val="00240CAE"/>
    <w:rsid w:val="00247078"/>
    <w:rsid w:val="00261039"/>
    <w:rsid w:val="00264768"/>
    <w:rsid w:val="00282D3B"/>
    <w:rsid w:val="00284E21"/>
    <w:rsid w:val="002A5BFA"/>
    <w:rsid w:val="002C4F46"/>
    <w:rsid w:val="002C5DCA"/>
    <w:rsid w:val="002C6F88"/>
    <w:rsid w:val="002D0627"/>
    <w:rsid w:val="002E69E2"/>
    <w:rsid w:val="00341525"/>
    <w:rsid w:val="0035265F"/>
    <w:rsid w:val="003553A5"/>
    <w:rsid w:val="003709B1"/>
    <w:rsid w:val="003742DF"/>
    <w:rsid w:val="00397024"/>
    <w:rsid w:val="003B16A7"/>
    <w:rsid w:val="003D1EC6"/>
    <w:rsid w:val="003D570F"/>
    <w:rsid w:val="0044189D"/>
    <w:rsid w:val="004949DE"/>
    <w:rsid w:val="004A146E"/>
    <w:rsid w:val="004B7FE5"/>
    <w:rsid w:val="004C4FDE"/>
    <w:rsid w:val="004C7AFC"/>
    <w:rsid w:val="004D1CAF"/>
    <w:rsid w:val="004E053A"/>
    <w:rsid w:val="004F20A9"/>
    <w:rsid w:val="005000A7"/>
    <w:rsid w:val="0051022C"/>
    <w:rsid w:val="005417E4"/>
    <w:rsid w:val="005455A4"/>
    <w:rsid w:val="005464F5"/>
    <w:rsid w:val="005661E1"/>
    <w:rsid w:val="005662F5"/>
    <w:rsid w:val="00573262"/>
    <w:rsid w:val="00580389"/>
    <w:rsid w:val="005839D5"/>
    <w:rsid w:val="005C42BF"/>
    <w:rsid w:val="005E5E3D"/>
    <w:rsid w:val="005F19FA"/>
    <w:rsid w:val="00622F1A"/>
    <w:rsid w:val="006418E0"/>
    <w:rsid w:val="006421C7"/>
    <w:rsid w:val="0064714E"/>
    <w:rsid w:val="00671BF1"/>
    <w:rsid w:val="00685F24"/>
    <w:rsid w:val="006927DF"/>
    <w:rsid w:val="006B7510"/>
    <w:rsid w:val="006D434E"/>
    <w:rsid w:val="006F4893"/>
    <w:rsid w:val="007141E3"/>
    <w:rsid w:val="00730BB9"/>
    <w:rsid w:val="00743E72"/>
    <w:rsid w:val="00746F27"/>
    <w:rsid w:val="00776280"/>
    <w:rsid w:val="00783CEB"/>
    <w:rsid w:val="007922F8"/>
    <w:rsid w:val="00792B07"/>
    <w:rsid w:val="007A3912"/>
    <w:rsid w:val="007A4627"/>
    <w:rsid w:val="007B6812"/>
    <w:rsid w:val="007C055A"/>
    <w:rsid w:val="007C46B2"/>
    <w:rsid w:val="007F1D71"/>
    <w:rsid w:val="00803761"/>
    <w:rsid w:val="00841E9D"/>
    <w:rsid w:val="008764AD"/>
    <w:rsid w:val="008C25DE"/>
    <w:rsid w:val="008C28FA"/>
    <w:rsid w:val="008D17EE"/>
    <w:rsid w:val="008F5FD3"/>
    <w:rsid w:val="00925641"/>
    <w:rsid w:val="0093389D"/>
    <w:rsid w:val="00934E86"/>
    <w:rsid w:val="0097002E"/>
    <w:rsid w:val="00980E61"/>
    <w:rsid w:val="00986F0B"/>
    <w:rsid w:val="00993433"/>
    <w:rsid w:val="009B4020"/>
    <w:rsid w:val="009C6490"/>
    <w:rsid w:val="009E5CF3"/>
    <w:rsid w:val="00A001CF"/>
    <w:rsid w:val="00A22427"/>
    <w:rsid w:val="00A233BE"/>
    <w:rsid w:val="00A4714F"/>
    <w:rsid w:val="00A911F3"/>
    <w:rsid w:val="00A91F85"/>
    <w:rsid w:val="00A977EB"/>
    <w:rsid w:val="00AB65B7"/>
    <w:rsid w:val="00AF3F1A"/>
    <w:rsid w:val="00B0241F"/>
    <w:rsid w:val="00B57630"/>
    <w:rsid w:val="00B71D20"/>
    <w:rsid w:val="00B74931"/>
    <w:rsid w:val="00B97DA5"/>
    <w:rsid w:val="00BA0ACE"/>
    <w:rsid w:val="00BD10F2"/>
    <w:rsid w:val="00BD526D"/>
    <w:rsid w:val="00BD6784"/>
    <w:rsid w:val="00BE4304"/>
    <w:rsid w:val="00C2389C"/>
    <w:rsid w:val="00C572E4"/>
    <w:rsid w:val="00C57AA1"/>
    <w:rsid w:val="00C6207A"/>
    <w:rsid w:val="00C8777A"/>
    <w:rsid w:val="00C928C7"/>
    <w:rsid w:val="00CB3A7D"/>
    <w:rsid w:val="00CB62D0"/>
    <w:rsid w:val="00CB6C93"/>
    <w:rsid w:val="00CB7CEB"/>
    <w:rsid w:val="00CC4695"/>
    <w:rsid w:val="00CF2FBC"/>
    <w:rsid w:val="00D037A4"/>
    <w:rsid w:val="00D1039B"/>
    <w:rsid w:val="00D13361"/>
    <w:rsid w:val="00D377BD"/>
    <w:rsid w:val="00D657F0"/>
    <w:rsid w:val="00D7250A"/>
    <w:rsid w:val="00DB1E10"/>
    <w:rsid w:val="00DE6F1A"/>
    <w:rsid w:val="00DF0A9F"/>
    <w:rsid w:val="00E13A78"/>
    <w:rsid w:val="00E30CB6"/>
    <w:rsid w:val="00E351A9"/>
    <w:rsid w:val="00E91AB4"/>
    <w:rsid w:val="00EC1ACB"/>
    <w:rsid w:val="00ED6A9E"/>
    <w:rsid w:val="00EE0C6D"/>
    <w:rsid w:val="00EE301A"/>
    <w:rsid w:val="00F03AC3"/>
    <w:rsid w:val="00F53DDB"/>
    <w:rsid w:val="00F557A7"/>
    <w:rsid w:val="00F86B43"/>
    <w:rsid w:val="00FB0C42"/>
    <w:rsid w:val="00FC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ACB"/>
    <w:pPr>
      <w:keepNext/>
      <w:outlineLvl w:val="2"/>
    </w:pPr>
    <w:rPr>
      <w:rFonts w:ascii="Lucida Sans Unicode" w:hAnsi="Lucida Sans Unicode" w:cs="Lucida Sans Unicode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EC1ACB"/>
    <w:rPr>
      <w:rFonts w:ascii="Lucida Sans Unicode" w:eastAsia="Times New Roman" w:hAnsi="Lucida Sans Unicode" w:cs="Lucida Sans Unicode"/>
      <w:b/>
      <w:bCs/>
      <w:sz w:val="20"/>
      <w:szCs w:val="24"/>
      <w:lang w:eastAsia="el-GR"/>
    </w:rPr>
  </w:style>
  <w:style w:type="paragraph" w:styleId="2">
    <w:name w:val="Body Text 2"/>
    <w:basedOn w:val="a"/>
    <w:link w:val="2Char"/>
    <w:uiPriority w:val="99"/>
    <w:unhideWhenUsed/>
    <w:rsid w:val="00EC1ACB"/>
    <w:pPr>
      <w:jc w:val="both"/>
    </w:pPr>
    <w:rPr>
      <w:rFonts w:ascii="Lucida Sans Unicode" w:hAnsi="Lucida Sans Unicode" w:cs="Lucida Sans Unicode"/>
      <w:sz w:val="22"/>
    </w:rPr>
  </w:style>
  <w:style w:type="character" w:customStyle="1" w:styleId="2Char">
    <w:name w:val="Σώμα κείμενου 2 Char"/>
    <w:basedOn w:val="a0"/>
    <w:link w:val="2"/>
    <w:uiPriority w:val="99"/>
    <w:rsid w:val="00EC1ACB"/>
    <w:rPr>
      <w:rFonts w:ascii="Lucida Sans Unicode" w:eastAsia="Times New Roman" w:hAnsi="Lucida Sans Unicode" w:cs="Lucida Sans Unicode"/>
      <w:szCs w:val="24"/>
      <w:lang w:eastAsia="el-GR"/>
    </w:rPr>
  </w:style>
  <w:style w:type="paragraph" w:styleId="a3">
    <w:name w:val="List Paragraph"/>
    <w:basedOn w:val="a"/>
    <w:uiPriority w:val="34"/>
    <w:qFormat/>
    <w:rsid w:val="00EC1AC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C1A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C1ACB"/>
    <w:rPr>
      <w:rFonts w:ascii="Tahoma" w:eastAsia="Times New Roman" w:hAnsi="Tahoma" w:cs="Tahoma"/>
      <w:sz w:val="16"/>
      <w:szCs w:val="16"/>
      <w:lang w:eastAsia="el-GR"/>
    </w:rPr>
  </w:style>
  <w:style w:type="table" w:styleId="a5">
    <w:name w:val="Table Grid"/>
    <w:basedOn w:val="a1"/>
    <w:uiPriority w:val="59"/>
    <w:rsid w:val="00CF2F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ACB"/>
    <w:pPr>
      <w:keepNext/>
      <w:outlineLvl w:val="2"/>
    </w:pPr>
    <w:rPr>
      <w:rFonts w:ascii="Lucida Sans Unicode" w:hAnsi="Lucida Sans Unicode" w:cs="Lucida Sans Unicode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EC1ACB"/>
    <w:rPr>
      <w:rFonts w:ascii="Lucida Sans Unicode" w:eastAsia="Times New Roman" w:hAnsi="Lucida Sans Unicode" w:cs="Lucida Sans Unicode"/>
      <w:b/>
      <w:bCs/>
      <w:sz w:val="20"/>
      <w:szCs w:val="24"/>
      <w:lang w:eastAsia="el-GR"/>
    </w:rPr>
  </w:style>
  <w:style w:type="paragraph" w:styleId="2">
    <w:name w:val="Body Text 2"/>
    <w:basedOn w:val="a"/>
    <w:link w:val="2Char"/>
    <w:uiPriority w:val="99"/>
    <w:unhideWhenUsed/>
    <w:rsid w:val="00EC1ACB"/>
    <w:pPr>
      <w:jc w:val="both"/>
    </w:pPr>
    <w:rPr>
      <w:rFonts w:ascii="Lucida Sans Unicode" w:hAnsi="Lucida Sans Unicode" w:cs="Lucida Sans Unicode"/>
      <w:sz w:val="22"/>
    </w:rPr>
  </w:style>
  <w:style w:type="character" w:customStyle="1" w:styleId="2Char">
    <w:name w:val="Σώμα κείμενου 2 Char"/>
    <w:basedOn w:val="a0"/>
    <w:link w:val="2"/>
    <w:uiPriority w:val="99"/>
    <w:rsid w:val="00EC1ACB"/>
    <w:rPr>
      <w:rFonts w:ascii="Lucida Sans Unicode" w:eastAsia="Times New Roman" w:hAnsi="Lucida Sans Unicode" w:cs="Lucida Sans Unicode"/>
      <w:szCs w:val="24"/>
      <w:lang w:eastAsia="el-GR"/>
    </w:rPr>
  </w:style>
  <w:style w:type="paragraph" w:styleId="a3">
    <w:name w:val="List Paragraph"/>
    <w:basedOn w:val="a"/>
    <w:uiPriority w:val="34"/>
    <w:qFormat/>
    <w:rsid w:val="00EC1AC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C1A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C1ACB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E84A-4346-45A7-9FA4-CAFEE056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efaitou</dc:creator>
  <cp:lastModifiedBy>methenitis</cp:lastModifiedBy>
  <cp:revision>4</cp:revision>
  <cp:lastPrinted>2025-06-30T04:38:00Z</cp:lastPrinted>
  <dcterms:created xsi:type="dcterms:W3CDTF">2026-03-17T07:30:00Z</dcterms:created>
  <dcterms:modified xsi:type="dcterms:W3CDTF">2026-03-17T07:57:00Z</dcterms:modified>
</cp:coreProperties>
</file>